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b/>
          <w:bCs/>
          <w:sz w:val="24"/>
          <w:szCs w:val="24"/>
          <w:lang w:eastAsia="ru-RU"/>
        </w:rPr>
      </w:pPr>
      <w:bookmarkStart w:id="0" w:name="_GoBack"/>
      <w:r w:rsidRPr="00E20C85">
        <w:rPr>
          <w:rFonts w:ascii="Times New Roman" w:eastAsia="Times New Roman" w:hAnsi="Times New Roman" w:cs="Times New Roman"/>
          <w:b/>
          <w:bCs/>
          <w:sz w:val="24"/>
          <w:szCs w:val="24"/>
          <w:lang w:eastAsia="ru-RU"/>
        </w:rPr>
        <w:t>Правительство Москвы</w:t>
      </w:r>
      <w:r w:rsidRPr="00E20C85">
        <w:rPr>
          <w:rFonts w:ascii="Times New Roman" w:eastAsia="Times New Roman" w:hAnsi="Times New Roman" w:cs="Times New Roman"/>
          <w:b/>
          <w:bCs/>
          <w:sz w:val="24"/>
          <w:szCs w:val="24"/>
          <w:lang w:eastAsia="ru-RU"/>
        </w:rPr>
        <w:br/>
        <w:t>Комитет по архитектуре и градостроительству города Москвы</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СБОРНИК</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базовых цен на проектные работы</w:t>
      </w:r>
      <w:r w:rsidRPr="00E20C85">
        <w:rPr>
          <w:rFonts w:ascii="Times New Roman" w:eastAsia="Times New Roman" w:hAnsi="Times New Roman" w:cs="Times New Roman"/>
          <w:b/>
          <w:bCs/>
          <w:sz w:val="24"/>
          <w:szCs w:val="24"/>
          <w:lang w:eastAsia="ru-RU"/>
        </w:rPr>
        <w:br/>
        <w:t>для строительства,</w:t>
      </w:r>
      <w:r w:rsidRPr="00E20C85">
        <w:rPr>
          <w:rFonts w:ascii="Times New Roman" w:eastAsia="Times New Roman" w:hAnsi="Times New Roman" w:cs="Times New Roman"/>
          <w:b/>
          <w:bCs/>
          <w:sz w:val="24"/>
          <w:szCs w:val="24"/>
          <w:lang w:eastAsia="ru-RU"/>
        </w:rPr>
        <w:br/>
        <w:t>осуществляемые с привлечением средств</w:t>
      </w:r>
      <w:r w:rsidRPr="00E20C85">
        <w:rPr>
          <w:rFonts w:ascii="Times New Roman" w:eastAsia="Times New Roman" w:hAnsi="Times New Roman" w:cs="Times New Roman"/>
          <w:b/>
          <w:bCs/>
          <w:sz w:val="24"/>
          <w:szCs w:val="24"/>
          <w:lang w:eastAsia="ru-RU"/>
        </w:rPr>
        <w:br/>
        <w:t>бюджета города Москвы</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b/>
          <w:bCs/>
          <w:sz w:val="27"/>
          <w:szCs w:val="27"/>
          <w:lang w:eastAsia="ru-RU"/>
        </w:rPr>
      </w:pPr>
      <w:r w:rsidRPr="00E20C85">
        <w:rPr>
          <w:rFonts w:ascii="Times New Roman" w:eastAsia="Times New Roman" w:hAnsi="Times New Roman" w:cs="Times New Roman"/>
          <w:b/>
          <w:bCs/>
          <w:sz w:val="27"/>
          <w:szCs w:val="27"/>
          <w:lang w:eastAsia="ru-RU"/>
        </w:rPr>
        <w:t>МРР-3.2.06.07-10</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b/>
          <w:bCs/>
          <w:sz w:val="27"/>
          <w:szCs w:val="27"/>
          <w:lang w:eastAsia="ru-RU"/>
        </w:rPr>
      </w:pPr>
      <w:r w:rsidRPr="00E20C85">
        <w:rPr>
          <w:rFonts w:ascii="Times New Roman" w:eastAsia="Times New Roman" w:hAnsi="Times New Roman" w:cs="Times New Roman"/>
          <w:sz w:val="27"/>
          <w:szCs w:val="27"/>
          <w:lang w:eastAsia="ru-RU"/>
        </w:rPr>
        <w:t>СИСТЕМА ЦЕНООБРАЗОВАНИЯ</w:t>
      </w:r>
      <w:r w:rsidRPr="00E20C85">
        <w:rPr>
          <w:rFonts w:ascii="Times New Roman" w:eastAsia="Times New Roman" w:hAnsi="Times New Roman" w:cs="Times New Roman"/>
          <w:sz w:val="27"/>
          <w:szCs w:val="27"/>
          <w:lang w:eastAsia="ru-RU"/>
        </w:rPr>
        <w:br/>
        <w:t>В ПРОЕКТНОМ КОМПЛЕКСЕ</w:t>
      </w:r>
      <w:r w:rsidRPr="00E20C85">
        <w:rPr>
          <w:rFonts w:ascii="Times New Roman" w:eastAsia="Times New Roman" w:hAnsi="Times New Roman" w:cs="Times New Roman"/>
          <w:sz w:val="27"/>
          <w:szCs w:val="27"/>
          <w:lang w:eastAsia="ru-RU"/>
        </w:rPr>
        <w:br/>
        <w:t>2010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«Сборник базовых цен на проектные работы для строительства, осуществляемые с привлечением средств бюджета города Москвы. МРР-3.2.06.07-10» разработан специалистами ГУП «НИАЦ» Москомархитектуры (Дронова И.Л., Курман Б.А., Игошин Е.А.) при участии сотрудников Департамента экономической политики и развития города Москвы (Вапаева Л.Ч., Кочергин А.В.), ведущих специалистов проектных организаций, подведомственных Москомархитектуре (ОАО «Моспроект», ГУП «Моспроект-3», ГУП МНИИП «Моспроект-4», ОАО «Мосинжпроект», ГУП «Моспромпроект», ГУП «МНИИТЭП»), а также ГУП «МосгортрансНИИпроект», ОАО «Москапстрой» и Москомэкспертизы.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«Сборник базовых цен на проектные работы для строительства, осуществляемые с привлечением средств бюджета города Москвы. МРР-3.2.06.07-10» предназначен для определения стоимости проектных работ, осуществляемых с привлечением средств бюджета города Москвы.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«Сборник базовых цен на проектные работы для строительства, осуществляемые с привлечением средств бюджета города Москвы. МРР-3.2.06.07-10» утвержден и введен в действие распоряжением Департамента экономической политики и развития города Москвы от 01 октября 2010 года № 56-Р, в соответствии с решением, принятым на заседании Межведомственного совета по ценовой политике в строительстве при Правительстве Москвы от 22.07.2010 №МВС-7-10 (пункт 10).</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Содержание</w:t>
      </w:r>
    </w:p>
    <w:tbl>
      <w:tblPr>
        <w:tblW w:w="0" w:type="auto"/>
        <w:jc w:val="center"/>
        <w:tblCellMar>
          <w:left w:w="0" w:type="dxa"/>
          <w:right w:w="0" w:type="dxa"/>
        </w:tblCellMar>
        <w:tblLook w:val="04A0" w:firstRow="1" w:lastRow="0" w:firstColumn="1" w:lastColumn="0" w:noHBand="0" w:noVBand="1"/>
      </w:tblPr>
      <w:tblGrid>
        <w:gridCol w:w="9571"/>
      </w:tblGrid>
      <w:tr w:rsidR="00E20C85" w:rsidRPr="00E20C85" w:rsidTr="00C717F1">
        <w:trPr>
          <w:jc w:val="center"/>
        </w:trPr>
        <w:tc>
          <w:tcPr>
            <w:tcW w:w="9857" w:type="dxa"/>
            <w:tcMar>
              <w:top w:w="0" w:type="dxa"/>
              <w:left w:w="108" w:type="dxa"/>
              <w:bottom w:w="0" w:type="dxa"/>
              <w:right w:w="108" w:type="dxa"/>
            </w:tcMa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ОБЩИЕ ПОЛОЖЕНИЯ</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МЕТОДИКА ОПРЕДЕЛЕНИЯ СТОИМОСТИ ОСНОВНЫХ ПРОЕКТНЫХ РАБОТ, ОСУЩЕСТВЛЯЕМЫХ С ПРИВЛЕЧЕНИЕМ СРЕДСТВ БЮДЖЕТА ГОРОДА МОСКВЫ, НА ОСНОВЕ НАТУРАЛЬНЫХ ПОКАЗАТЕЛЕЙ</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 БАЗОВЫЕ ЦЕНЫ НА ОСНОВНЫЕ ПРОЕКТНЫЕ РАБОТЫ, ОСУЩЕСТВЛЯЕМЫЕ С ПРИВЛЕЧЕНИЕМ СРЕДСТВ БЮДЖЕТА ГОРОДА МОСКВЫ</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3.1. Застройка микрорайонов, кварталов, градостроительных комплексов и промышленных зон</w:t>
            </w:r>
            <w:r w:rsidRPr="00E20C85">
              <w:rPr>
                <w:rFonts w:ascii="Times New Roman" w:eastAsia="Times New Roman" w:hAnsi="Times New Roman" w:cs="Times New Roman"/>
                <w:sz w:val="24"/>
                <w:szCs w:val="24"/>
                <w:vertAlign w:val="superscript"/>
                <w:lang w:eastAsia="ru-RU"/>
              </w:rPr>
              <w:t>*</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3.2. Благоустройство застройки микрорайонов, кварталов, градостроительных комплексов</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3.3. Городские магистрали и транспортные узлы</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3.4. Жилые дома, гостиницы, детские дошкольные учреждения (дошкольные образовательные учреждения) и общеобразовательные учреждения</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3.5. Физкультурно-оздоровительные учреждения</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3.6. Предприятия розничной торговли и общественного питания</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3.7. Культурно-зрелищные учреждения</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3.8. Лечебно-профилактические учреждения</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3.9. Предприятия коммунально-бытового назначения</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3.10. Инженерные сети и сооружения</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3.11. Многофункциональные здания и комплексы, здания банковских учреждений</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3.12. Гаражи и стоянки легковых автомобилей</w:t>
            </w:r>
          </w:p>
          <w:p w:rsidR="00C717F1" w:rsidRPr="00E20C85" w:rsidRDefault="00C717F1" w:rsidP="00C717F1">
            <w:pPr>
              <w:spacing w:after="0" w:line="240" w:lineRule="auto"/>
              <w:ind w:left="200"/>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3.13. Объекты производственного назначения и городского хозяйства</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4. ОБЩИЕ КОРРЕКТИРУЮЩИЕ КОЭФФИЦИЕНТЫ, УЧИТЫВАЮЩИЕ УСЛОЖНЯЮЩИЕ (УПРОЩАЮЩИЕ) ФАКТОРЫ ПРОЕКТИРОВАНИЯ</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5. РЕКОМЕНДАЦИИ ПО ОПРЕДЕЛЕНИЮ СТОИМОСТИ ДОПОЛНИТЕЛЬНЫХ ПРОЕКТНЫХ РАБОТ И УСЛУГ</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ПРИЛОЖЕНИЯ</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Приложение 1 Рекомендуемое 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Приложение 2 Методика расчета стоимости научных, нормативно-методических, проектных и других видов работ (услуг), осуществляемых с привлечением средств бюджета города Москвы (на основании нормируемых трудозатрат)</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Приложение 3 Методика определения величины базовых цен на проектные работы» осуществляемые с привлечением средств бюджета города Москвы, в зависимости от стоимости строительства</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Приложение 4 Порядок определения стоимости разработки схем инженерных коммуникаций</w:t>
            </w:r>
          </w:p>
          <w:p w:rsidR="00C717F1" w:rsidRPr="00E20C85" w:rsidRDefault="00C717F1" w:rsidP="00C717F1">
            <w:pPr>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Приложение 5 Примеры расчета стоимости основных проектных работ</w:t>
            </w:r>
          </w:p>
        </w:tc>
      </w:tr>
    </w:tbl>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1" w:name="i15942"/>
      <w:bookmarkStart w:id="2" w:name="i22919"/>
      <w:bookmarkEnd w:id="1"/>
      <w:r w:rsidRPr="00E20C85">
        <w:rPr>
          <w:rFonts w:ascii="Times New Roman" w:eastAsia="Times New Roman" w:hAnsi="Times New Roman" w:cs="Times New Roman"/>
          <w:b/>
          <w:bCs/>
          <w:kern w:val="36"/>
          <w:sz w:val="24"/>
          <w:szCs w:val="24"/>
          <w:lang w:eastAsia="ru-RU"/>
        </w:rPr>
        <w:lastRenderedPageBreak/>
        <w:t>ВВЕДЕНИЕ</w:t>
      </w:r>
      <w:bookmarkEnd w:id="2"/>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«Сборник базовых цен на проектные работы для строительства, осуществляемые с привлечением средств бюджета города Москвы. МРР-3.2.06.07-10» определяет условия и правила формирования базовых цен на проектные работы на основе натуральных показателей (га, кв. м. общей площади, куб. м., п.м., п. км. и т.д.).</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Определение стоимости проектных работ на основе натуральных показателей позволяет избежать непосредственной зависимости стоимости проектных работ от стоимости строительства.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 разработке «Сборника базовых цен на проектные работы для строительства в городе Москве, осуществляемые с привлечением средств бюджета города Москвы». МРР-3.2.06.07-10» были использованы следующие нормативно-методические и другие источники: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Градостроительный Кодекс Российской Федерации;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Градостроительный Кодекс города Москвы;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Федеральный закон от 21.07.2005 № 94-ФЗ «О размещении заказов на поставки товаров, выполнение работ, оказание услуг для государственных и муниципальных нужд»;</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«Положение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года № 87);</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«Положение о едином порядке предпроектной и проектной подготовки строительства в г. Москве (2-я редакция)» (утверждено распоряжением Мэра Москвы от 11.04.2000 № 378-РМ);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«Справочник базовых цен на проектные работы для строительства. Объекты жилищно-гражданского строительства» (принят и введен в действие с 30.06.2003 постановлением Госстроя России от 10.06.2003 № 60);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«Общие указания по применению Справочников базовых цен на проектные работы для строительства» (введены в действие с 10.08.2002 постановлением Госстроя России от 07.08.2002 № 102);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 «Положение о едином порядке предпроектной и проектной подготовки строительства инженерных коммуникаций, сооружений и объектов дорожно-транспортного обеспечения в г. Москве» (утверждено постановлением Правительства Москвы от 30.07.2002 № 586-ПП);</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«Рекомендации по определению укрупненных показателей стоимости строительства, изыскательских и проектных работ (базовые цены) для составления титульных списков ПИР по объектам, расположенным в Москве и Лесопарковом защитном поясе и финансируемым за счет средств городского бюджета. МРР-3.1.03-93» (утверждены распоряжением Первого заместителя премьера Правительства Москвы от 13.10.1993 № 1888-РЗП);</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«Рекомендации по определению продолжительности выполнения изыскательских работ для строительства в г. Москве. МРР-3.2.04.02-04»;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«Нормы продолжительности проектирования объектов строительства в городе Москве. МРР-3.1.10.02-04»</w:t>
      </w:r>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3" w:name="i36148"/>
      <w:bookmarkStart w:id="4" w:name="i41678"/>
      <w:bookmarkStart w:id="5" w:name="i54478"/>
      <w:bookmarkEnd w:id="3"/>
      <w:bookmarkEnd w:id="4"/>
      <w:bookmarkEnd w:id="5"/>
      <w:r w:rsidRPr="00E20C85">
        <w:rPr>
          <w:rFonts w:ascii="Times New Roman" w:eastAsia="Times New Roman" w:hAnsi="Times New Roman" w:cs="Times New Roman"/>
          <w:b/>
          <w:bCs/>
          <w:kern w:val="36"/>
          <w:sz w:val="24"/>
          <w:szCs w:val="24"/>
          <w:lang w:eastAsia="ru-RU"/>
        </w:rPr>
        <w:t>1. ОБЩИЕ ПОЛОЖЕНИЯ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1.1. «Сборник базовых цен на проектные работы для строительства, осуществляемые с привлечением средств бюджета города Москвы». МРР-3.2.06.07-10» (в дальнейшем «Сборник») содержит методические подходы и особенности определения базовой стоимости проектирования различных объектов жилищно-гражданского, коммунального и производственного назначения, включая разработку проектов для индивидуального и экспериментального строительства, повторного и многократного применения, проектов инженерных коммуникаций, проектов застройки, а также проектов реконструкции зданий и сооружений.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1.2. Базовые цены на проектные работы рассчитаны в уровне цен на 01.01.2000 и являются основой для определения стоимости проектных работ, осуществляемых с привлечением средств бюджета города Москвы.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1.3. «Сборник» предназначен для применения предприятиями, организациями, частными фирмами и физическими лицами, осуществляющими на законной основе архитектурно-строительное проектирование в городе Москве, в том числе с участием инофирм, финансирование которого осуществляется с привлечением средств бюджета города Москвы.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Цены настоящего «Сборника» применяются также при определении стоимости проектных работ в случае смешанного финансирования (за исключением работ, финансируемых с привлечением средств федерального бюджета).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1.4. В «Сборнике» представлены порядок и условия расчета стоимости проектных работ, учитывающие состав и стадийность проектной документации, а также усложняющие и упрощающие факторы проектирования.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В составе основных проектных работ предусматривается разработка необходимого и достаточного комплекта проектной документации на объем строительства (кроме дополнительных и сопутствующих работ) в пределах отведенного земельного участка.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1.5. В базовых ценах на проектные работы учтены и не требуют дополнительной оплаты затраты на выполнение следующих видов проектных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а) разработка благоустройства и озеленения территории в пределах отведенного земельного участка для строительства объекта </w:t>
      </w:r>
      <w:r w:rsidRPr="00E20C85">
        <w:rPr>
          <w:rFonts w:ascii="Times New Roman" w:eastAsia="Times New Roman" w:hAnsi="Times New Roman" w:cs="Times New Roman"/>
          <w:sz w:val="24"/>
          <w:szCs w:val="24"/>
          <w:vertAlign w:val="superscript"/>
          <w:lang w:eastAsia="ru-RU"/>
        </w:rPr>
        <w:t>*</w:t>
      </w:r>
      <w:r w:rsidRPr="00E20C85">
        <w:rPr>
          <w:rFonts w:ascii="Times New Roman" w:eastAsia="Times New Roman" w:hAnsi="Times New Roman" w:cs="Times New Roman"/>
          <w:sz w:val="24"/>
          <w:szCs w:val="24"/>
          <w:lang w:eastAsia="ru-RU"/>
        </w:rPr>
        <w:t>;</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При особых требованиях к благоустройству (декоративное мощение, декоративное озеленение, при проектировании на территории природных комплексов) стоимость проектных работ определяется дополнительно на основании трудозатрат проектировщиков.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 разработка внутренних инженерных сетей здания;</w:t>
      </w:r>
      <w:r w:rsidRPr="00E20C85">
        <w:rPr>
          <w:rFonts w:ascii="Times New Roman" w:eastAsia="Times New Roman" w:hAnsi="Times New Roman" w:cs="Times New Roman"/>
          <w:sz w:val="24"/>
          <w:szCs w:val="24"/>
          <w:vertAlign w:val="superscript"/>
          <w:lang w:eastAsia="ru-RU"/>
        </w:rPr>
        <w:t>*</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 xml:space="preserve">В настоящей редакции «Сборника» в базовых ценах на основные проектные работы по зданиям и сооружениям не учтены и требуют дополнительной оплаты затраты на проектирование наружных </w:t>
      </w:r>
      <w:r w:rsidRPr="00E20C85">
        <w:rPr>
          <w:rFonts w:ascii="Times New Roman" w:eastAsia="Times New Roman" w:hAnsi="Times New Roman" w:cs="Times New Roman"/>
          <w:sz w:val="20"/>
          <w:szCs w:val="20"/>
          <w:lang w:eastAsia="ru-RU"/>
        </w:rPr>
        <w:lastRenderedPageBreak/>
        <w:t>инженерных сетей от точки подключения к зданию (сооружению) до точки подключения по техническим условиям на присоединение.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в) разработка раздела «Энергоэффективность»;</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 разработка общестроительных решений интерьеров (кроме случаев, предусмотренных в пункте 11 таблицы 5.1);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д) защита проектной документации в органах экспертизы и утверждающих инстанциях и внесение соответствующих изменений по их замечаниям;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е) работы, связанные с участием в рабочих и государственных приемочных комиссиях;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ж) участие в составлении заданий на проектирование (исключая технологическое задание);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з) участие совместно с заказчиком в проведении обязательных согласований проектной документации, в том числе: согласование архитектурных и градостроительных решений с Москомархитектурой; согласование подземных коммуникаций с ОПС; согласование проекта организации строительства; согласование всех отступлений от требований строительных нормативных документов и технических условий на инженерное обеспечение, а также отступлений от ранее согласованных решений, в т.ч. требований Градостроительного задания на проектирование;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и) определение стоимости проектирования и строительства объекта;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к) составление договора на выполнение проектных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л) расчет продолжительности инсоляции и коэффициента освещенности в новых городских застройках.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1.6. В базовых ценах на проектные работы не учтены и требуют дополнительной оплаты работы и услуги, приведенные в разделе 5 (при условии включения этих работ в задание на проектирование).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bookmarkStart w:id="6" w:name="i67936"/>
      <w:r w:rsidRPr="00E20C85">
        <w:rPr>
          <w:rFonts w:ascii="Times New Roman" w:eastAsia="Times New Roman" w:hAnsi="Times New Roman" w:cs="Times New Roman"/>
          <w:sz w:val="24"/>
          <w:szCs w:val="24"/>
          <w:lang w:eastAsia="ru-RU"/>
        </w:rPr>
        <w:t>1.7. В базовых ценах на проектные работы также не учтены и подлежат оплате заказчиком следующие сопутствующие расходы:</w:t>
      </w:r>
      <w:bookmarkEnd w:id="6"/>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затраты на приобретение типовой документации по зданиям и индустриальным изделиям, предусмотренной для проектирования объектов;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командировочные и транспортные расходы, связанные с проектированием объекта вне места нахождения проектной организации;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расходы на международные и междугородние телефонные переговоры, а также международные и междугородние почтово-телеграфные отправления, связанные с проектированием;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расходы по оплате счетов согласующих и проводящих экспертизу организаций по работам, выполняемым в установленном порядке или по поручениям заказчика в случае, если данные услуги не входят в перечень документов, выдаваемых заявителям без взимания платы;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научно-техническое сопровождение объектов;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расходы по оплате услуг организаций по переводу с иностранного и на иностранный язык проектной и справочно-методической документации;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расходы по изготовлению по просьбе заказчика дополнительных экземпляров проектной документации сверх предусмотренного «Положением о едином порядке предпроектной и проектной подготовки строительства в г. Москве (2-я редакция)» обязательного количества экземпляров (стоимость указанных сопутствующих расходов определяется на основании трудозатрат проектировщиков). Проектная документация передается генеральным проектировщиком заказчику в четырех экземплярах (субподрядная проектная организация должна выдавать генеральному проектировщику дополнительно один экземпляр к четырем обязательным). Кроме того, заказчику передается сметная документация в электронном виде;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расходы по оплате счетов организаций, предоставляющих данные о транспортных потоках, климатических условиях и фоновых концентрациях загрязняющих веществ;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налог на добавленную стоимость (НДС).</w:t>
      </w:r>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7" w:name="i72725"/>
      <w:bookmarkStart w:id="8" w:name="i86341"/>
      <w:bookmarkEnd w:id="7"/>
      <w:r w:rsidRPr="00E20C85">
        <w:rPr>
          <w:rFonts w:ascii="Times New Roman" w:eastAsia="Times New Roman" w:hAnsi="Times New Roman" w:cs="Times New Roman"/>
          <w:b/>
          <w:bCs/>
          <w:kern w:val="36"/>
          <w:sz w:val="24"/>
          <w:szCs w:val="24"/>
          <w:lang w:eastAsia="ru-RU"/>
        </w:rPr>
        <w:lastRenderedPageBreak/>
        <w:t>2. МЕТОДИКА ОПРЕДЕЛЕНИЯ СТОИМОСТИ ОСНОВНЫХ ПРОЕКТНЫХ РАБОТ, ОСУЩЕСТВЛЯЕМЫХ С ПРИВЛЕЧЕНИЕМ СРЕДСТВ БЮДЖЕТА ГОРОДА МОСКВЫ, НА ОСНОВЕ НАТУРАЛЬНЫХ ПОКАЗАТЕЛЕЙ</w:t>
      </w:r>
      <w:bookmarkEnd w:id="8"/>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 Стоимость основных проектных работ, осуществляемых с привлечением средств бюджета города Москвы, в текущих ценах определяется по следующей формуле:</w:t>
      </w:r>
    </w:p>
    <w:tbl>
      <w:tblPr>
        <w:tblW w:w="5000" w:type="pct"/>
        <w:jc w:val="center"/>
        <w:tblCellMar>
          <w:left w:w="0" w:type="dxa"/>
          <w:right w:w="0" w:type="dxa"/>
        </w:tblCellMar>
        <w:tblLook w:val="04A0" w:firstRow="1" w:lastRow="0" w:firstColumn="1" w:lastColumn="0" w:noHBand="0" w:noVBand="1"/>
      </w:tblPr>
      <w:tblGrid>
        <w:gridCol w:w="8798"/>
        <w:gridCol w:w="773"/>
      </w:tblGrid>
      <w:tr w:rsidR="00E20C85" w:rsidRPr="00E20C85" w:rsidTr="00C717F1">
        <w:trPr>
          <w:jc w:val="center"/>
        </w:trPr>
        <w:tc>
          <w:tcPr>
            <w:tcW w:w="455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713E2041" wp14:editId="77684144">
                  <wp:extent cx="1914525" cy="428625"/>
                  <wp:effectExtent l="0" t="0" r="9525" b="9525"/>
                  <wp:docPr id="1" name="Рисунок 1" descr="http://www.norm-load.ru/SNiP/Data1/59/59523/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rm-load.ru/SNiP/Data1/59/59523/x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tc>
        <w:tc>
          <w:tcPr>
            <w:tcW w:w="40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bookmarkStart w:id="9" w:name="i93302"/>
            <w:r w:rsidRPr="00E20C85">
              <w:rPr>
                <w:rFonts w:ascii="Times New Roman" w:eastAsia="Times New Roman" w:hAnsi="Times New Roman" w:cs="Times New Roman"/>
                <w:sz w:val="24"/>
                <w:szCs w:val="24"/>
                <w:lang w:eastAsia="ru-RU"/>
              </w:rPr>
              <w:t>(2.1)</w:t>
            </w:r>
            <w:bookmarkEnd w:id="9"/>
          </w:p>
        </w:tc>
      </w:tr>
    </w:tbl>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пр(т)</w:t>
      </w:r>
      <w:r w:rsidRPr="00E20C85">
        <w:rPr>
          <w:rFonts w:ascii="Times New Roman" w:eastAsia="Times New Roman" w:hAnsi="Times New Roman" w:cs="Times New Roman"/>
          <w:sz w:val="24"/>
          <w:szCs w:val="24"/>
          <w:lang w:eastAsia="ru-RU"/>
        </w:rPr>
        <w:t> - стоимость основных проектных работ, осуществляемых с привлечением средств бюджета города Москвы, в текущих ценах;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базовая цена основных проектных работ, осуществляемых с привлечением средств бюджета города Москвы, в уровне цен на 01.01.2000 года (определяется по таблицам раздела 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0"/>
          <w:szCs w:val="20"/>
          <w:lang w:eastAsia="ru-RU"/>
        </w:rPr>
        <w:drawing>
          <wp:inline distT="0" distB="0" distL="0" distR="0" wp14:anchorId="52E68401" wp14:editId="7062ED88">
            <wp:extent cx="419100" cy="428625"/>
            <wp:effectExtent l="0" t="0" r="0" b="9525"/>
            <wp:docPr id="2" name="Рисунок 2" descr="http://www.norm-load.ru/SNiP/Data1/59/59523/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m-load.ru/SNiP/Data1/59/59523/x00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r w:rsidRPr="00E20C85">
        <w:rPr>
          <w:rFonts w:ascii="Times New Roman" w:eastAsia="Times New Roman" w:hAnsi="Times New Roman" w:cs="Times New Roman"/>
          <w:sz w:val="24"/>
          <w:szCs w:val="24"/>
          <w:lang w:eastAsia="ru-RU"/>
        </w:rPr>
        <w:t> - произведение корректирующих коэффициентов, учитывающих усложняющие (упрощающие) факторы и условия проектирования (приведены в разделе 2 (пункты 2.4-2.19), разделе 3 (подразделы 3.1-3.4, 3.10, 3.12 и 3.13), а также вразделе 4); произведение всех коэффициентов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i/>
          <w:iCs/>
          <w:sz w:val="24"/>
          <w:szCs w:val="24"/>
          <w:vertAlign w:val="subscript"/>
          <w:lang w:eastAsia="ru-RU"/>
        </w:rPr>
        <w:t>i</w:t>
      </w:r>
      <w:r w:rsidRPr="00E20C85">
        <w:rPr>
          <w:rFonts w:ascii="Times New Roman" w:eastAsia="Times New Roman" w:hAnsi="Times New Roman" w:cs="Times New Roman"/>
          <w:sz w:val="24"/>
          <w:szCs w:val="24"/>
          <w:lang w:eastAsia="ru-RU"/>
        </w:rPr>
        <w:t>, кроме коэффициента, учитывающего сокращение сроков проектирования (таблица 4.2.1), и коэффициента, учитывающего вид реконструкции существующего объекта (таблица 4.5.1), не должно превышать значения 2,0;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пер</w:t>
      </w:r>
      <w:r w:rsidRPr="00E20C85">
        <w:rPr>
          <w:rFonts w:ascii="Times New Roman" w:eastAsia="Times New Roman" w:hAnsi="Times New Roman" w:cs="Times New Roman"/>
          <w:sz w:val="24"/>
          <w:szCs w:val="24"/>
          <w:lang w:eastAsia="ru-RU"/>
        </w:rPr>
        <w:t> - коэффициент пересчета базовой стоимости проектных работ в текущий уровень цен. Величина указанного коэффициента разрабатывается и утверждается Департаментом экономической политики и развития города Москвы на плановый год с разбивкой по кварталам в соответствии с «Методикой определения стоимости проектных работ в текущем уровне цен на основании «Сборника базовых цен на проектные работы для строительства в г. Москве на основе натуральных показателей» вне зависимости от коэффициента инфляции в строительстве».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2.2. Распределение стоимости основных проектных работ представлено в таблице 2.1.</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2.1</w:t>
      </w:r>
    </w:p>
    <w:tbl>
      <w:tblPr>
        <w:tblW w:w="5000" w:type="pct"/>
        <w:jc w:val="center"/>
        <w:tblCellMar>
          <w:left w:w="0" w:type="dxa"/>
          <w:right w:w="0" w:type="dxa"/>
        </w:tblCellMar>
        <w:tblLook w:val="04A0" w:firstRow="1" w:lastRow="0" w:firstColumn="1" w:lastColumn="0" w:noHBand="0" w:noVBand="1"/>
      </w:tblPr>
      <w:tblGrid>
        <w:gridCol w:w="288"/>
        <w:gridCol w:w="4718"/>
        <w:gridCol w:w="4429"/>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4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Виды документации</w:t>
            </w:r>
          </w:p>
        </w:tc>
        <w:tc>
          <w:tcPr>
            <w:tcW w:w="2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Доля стоимости основных проектных работ (в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Проектная документация (П)</w:t>
            </w:r>
          </w:p>
        </w:tc>
        <w:tc>
          <w:tcPr>
            <w:tcW w:w="2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Рабочая документация (Р)</w:t>
            </w:r>
          </w:p>
        </w:tc>
        <w:tc>
          <w:tcPr>
            <w:tcW w:w="2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Проектная и рабочая документация (РП)</w:t>
            </w:r>
          </w:p>
        </w:tc>
        <w:tc>
          <w:tcPr>
            <w:tcW w:w="2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r w:rsidRPr="00E20C85">
              <w:rPr>
                <w:rFonts w:ascii="Times New Roman" w:eastAsia="Times New Roman" w:hAnsi="Times New Roman" w:cs="Times New Roman"/>
                <w:sz w:val="20"/>
                <w:szCs w:val="20"/>
                <w:vertAlign w:val="superscript"/>
                <w:lang w:eastAsia="ru-RU"/>
              </w:rPr>
              <w:t>*</w:t>
            </w:r>
          </w:p>
        </w:tc>
      </w:tr>
    </w:tbl>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При разработке архитектурно-градостроительного решения на этапе проектной подготовки строительства затраты на разработку архитектурно-градостроительного решения входят в стоимость основных проектных работ и дополнительной оплате не подлежат.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2.3. Стоимость основных проектных работ по разделам проектной и рабочей документации определяется в соответствии с распределением, принятым в проектной организации. Рекомендуемое распределение относительной стоимости основных проектных работ по разделам проектной и рабочей документации представлено в приложении 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2.4. Стоимость основных проектных работ по комплексам, состоящим из нескольких зданий, сооружений, коммуникаций определяется по натуральным показателям отдельно по каждому зданию, сооружению, коммуникации, образующему комплекс, а затем суммируется.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 этом стоимость архитектурно-строительной части проектирования встроенных помещений, не предусмотренных нормативами на проектирование основного объекта, определяется по натуральным показателям с понижающим коэффициентом 0,8</w:t>
      </w:r>
      <w:r w:rsidRPr="00E20C85">
        <w:rPr>
          <w:rFonts w:ascii="Times New Roman" w:eastAsia="Times New Roman" w:hAnsi="Times New Roman" w:cs="Times New Roman"/>
          <w:sz w:val="24"/>
          <w:szCs w:val="24"/>
          <w:vertAlign w:val="superscript"/>
          <w:lang w:eastAsia="ru-RU"/>
        </w:rPr>
        <w:t>*</w:t>
      </w:r>
      <w:r w:rsidRPr="00E20C85">
        <w:rPr>
          <w:rFonts w:ascii="Times New Roman" w:eastAsia="Times New Roman" w:hAnsi="Times New Roman" w:cs="Times New Roman"/>
          <w:sz w:val="24"/>
          <w:szCs w:val="24"/>
          <w:lang w:eastAsia="ru-RU"/>
        </w:rPr>
        <w:t xml:space="preserve"> (кроме объектов гражданской обороны, а также помещений, расположенных в нижних этажах </w:t>
      </w:r>
      <w:r w:rsidRPr="00E20C85">
        <w:rPr>
          <w:rFonts w:ascii="Times New Roman" w:eastAsia="Times New Roman" w:hAnsi="Times New Roman" w:cs="Times New Roman"/>
          <w:sz w:val="24"/>
          <w:szCs w:val="24"/>
          <w:lang w:eastAsia="ru-RU"/>
        </w:rPr>
        <w:lastRenderedPageBreak/>
        <w:t>зданий с вертикальными несущими конструкциями, несовпадающими с вертикальными несущими конструкциями вышерасположенной части здания и требующих выполнения перекрытия типа «стол»).</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В этом случае стоимость проектирования архитектурно-строительной части основного объекта рассчитывается с коэффициентом 1,0; остальных (встроенных) объектов - с коэффициентом 0,8. При этом основным считается объект, функциональное назначение которого признано основным в соответствии с заданием на проектирование, или объект с наибольшей обшей площадью.</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2.5. При разработке проектной документации на этапы строительства (пусковые, градостроительные комплексы) объектов жилищно-гражданского назначения стоимость проектирования увеличивается на 5 % от стоимости проектных работ этапа строительства (пускового комплекса).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 разработке проектной документации на этапы строительства (пусковые комплексы) объектов производственного назначения стоимость проектирования первого этапа строительства (пускового комплекса) принимается с увеличением на 20 %, последующих - на 5 %.</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 этом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2.6. Компенсация затрат, связанных с выполнением функций генерального проектировщика или курированием при двойном, тройном и т.д. субподряде по объектам гражданского, коммунального и производственного назначения, устанавливается в размере до 5 % в пределах стоимости работ, поручаемых субподрядным организациям.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2.7. В случае выполнения архитектурного проекта (архитектурной части проектной документации) по авторскому или трудовому договору, предусматривающему выплату авторского вознаграждения, оплата работ производится в соответствии с действующим законодательством Российской Федерации, а также на основании «Рекомендаций по определению размера вознаграждения (гонорара) автора (творческого коллектива) за создание произведений изобразительного искусства, художественного проектирования и конструирования, сценариев произведений. МРР-3.2.08.02-06».</w:t>
      </w:r>
      <w:r w:rsidRPr="00E20C85">
        <w:rPr>
          <w:rFonts w:ascii="Times New Roman" w:eastAsia="Times New Roman" w:hAnsi="Times New Roman" w:cs="Times New Roman"/>
          <w:sz w:val="24"/>
          <w:szCs w:val="24"/>
          <w:vertAlign w:val="superscript"/>
          <w:lang w:eastAsia="ru-RU"/>
        </w:rPr>
        <w:t>*</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см. «Сборник документов по авторскому праву на произведения архитектуры», одобренный Союзом архитекторов России, Российской Академией архитектуры и строительных наук и согласованный с Российским авторским обществом.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2.8. При проектировании и строительстве объектов в городе Москве зарубежной фирмой или генподрядной организацией, выигравшей тендер (конкурс) на право генподряда по строительству, разработка рабочей документации осуществляется при непосредственном участии (авторском сопровождении) автора утвержденного проекта (генеральной проектной организации), либо в форме технического сопровождения с участием отечественной проектной организации в разработке утверждаемой части.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Степень участия (объем работ и услуг) по авторскому или техническому сопровождению определяется договором с инофирмой.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Стоимость работ (услуг), связанных с техническим сопровождением рабочей документации, разрабатываемой инофирмой или генподрядчиком, принимается в размере до 25 % от стоимости разработки рабочей документации в зависимости от степени участия (объема работ) и входит в стоимость основных проектных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2.9. Стоимость проектных работ при проектировании объекта в сложных условиях (просадочные, набухающие грунты; карстовые и оползневые явления и пр.) определяется с учетом корректирующего коэффициента 1,15 к стоимости архитектурно-строительной части.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Стоимость проектных работ по учету мер защиты от прогрессирующего обрушения определяется с учетом корректирующего коэффициента 1,2 к стоимости разработки раздела КР (конструктивные решения) проектной документации.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2.10. Стоимость основных проектных работ на реконструкцию и техническое перевооружение объекта рассчитывается с учетом корректирующих коэффициентов, приведенных в разделе 4, таблица 4.5.1, к тем разделам и частям проектной и рабочей документации, которые относятся к реконструируемым частям здания, но не более 1,5</w:t>
      </w:r>
      <w:r w:rsidRPr="00E20C85">
        <w:rPr>
          <w:rFonts w:ascii="Times New Roman" w:eastAsia="Times New Roman" w:hAnsi="Times New Roman" w:cs="Times New Roman"/>
          <w:sz w:val="24"/>
          <w:szCs w:val="24"/>
          <w:vertAlign w:val="superscript"/>
          <w:lang w:eastAsia="ru-RU"/>
        </w:rPr>
        <w:t>*</w:t>
      </w:r>
      <w:r w:rsidRPr="00E20C85">
        <w:rPr>
          <w:rFonts w:ascii="Times New Roman" w:eastAsia="Times New Roman" w:hAnsi="Times New Roman" w:cs="Times New Roman"/>
          <w:sz w:val="24"/>
          <w:szCs w:val="24"/>
          <w:lang w:eastAsia="ru-RU"/>
        </w:rPr>
        <w:t> (кроме объектов Метрополитена); по объектам производственного назначения, а также по объектам Гражданской обороны не более 2,0.</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Включая технологические разделы при расширении промышленных предприятий.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Под реконструкцией инженерных сетей и коммуникаций следует понимать те случаи их переустройства, когда изменяется их мощность, производительность или пропускная способность, применяются новые эффективные материалы труб, изоляции, изменяются способы прокладки и схема инженерных сетей с присоединением или подключением их к другим источникам.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В случае изменения технологии производства, в т.ч. изменение мощности при реконструкции или техническом перевооружении объектов производственного назначения, стоимость проектных работ определяется с учетом корректирующих коэффициентов, приведенных в разделе 4, таблица 4.5.1, пункт 5 как для комплекса объектов.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2.11. Стоимость основных проектных работ по разработке типовых проектов и проектов повторного применения принимается с коэффициентом 1,5. Стоимость основных проектных работ по разработке проектов экспериментального строительства (при включении этих работ в перечень объектов по экспериментальному строительству решением Правительства Москвы) принимается с коэффициентом 1,5 к тем разделам проектной и рабочей документации, в которых применяются экспериментальные проектные решения.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 этом решение о необходимости разработки проекта как типового или повторно применяемого должно быть принято Правительством Москвы.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2.12. В случае разработки типовых проектов, проектов повторного применения на основе блок-секционного метода устанавливается следующий порядок определения стоимости: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стоимость проектных работ по разработке базовой блок-секции определяется в размере 80 % от стоимости проектных работ, рассчитанной на основе натуральных показателей;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стоимость блок-секций, перерабатываемых на основе базовой блок-секции в составе единой серии - с коэффициентом от 0,2 до 0,5 к стоимости базовой блок-секции в зависимости от объема вносимых изменений.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2.13. Стоимость основных проектных работ по «привязке» типовых проектов и проектов многократного применения рассчитывается с учетом корректирующих коэффициентов, представленных в разделе 4, таблицы 4.1.1-4.1.3.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2.14. Стоимость проектирования и «привязки» зданий и сооружений, предусмотренных проектом застройки, определяется по каждому из таких зданий и сооружений дополнительно по соответствующим разделам настоящего «Сборника» и в стоимость проекта застройки не входит.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2.15. Затраты проектной организации по выплате работникам надбавок за работу со сведениями, составляющими государственную тайну, компенсируются государственным заказчиком дополнительно по отдельным счетам на основании бухгалтерской справки о фактически произведенных выплатах</w:t>
      </w:r>
      <w:r w:rsidRPr="00E20C85">
        <w:rPr>
          <w:rFonts w:ascii="Times New Roman" w:eastAsia="Times New Roman" w:hAnsi="Times New Roman" w:cs="Times New Roman"/>
          <w:sz w:val="24"/>
          <w:szCs w:val="24"/>
          <w:vertAlign w:val="superscript"/>
          <w:lang w:eastAsia="ru-RU"/>
        </w:rPr>
        <w:t>*</w:t>
      </w:r>
      <w:r w:rsidRPr="00E20C85">
        <w:rPr>
          <w:rFonts w:ascii="Times New Roman" w:eastAsia="Times New Roman" w:hAnsi="Times New Roman" w:cs="Times New Roman"/>
          <w:sz w:val="24"/>
          <w:szCs w:val="24"/>
          <w:lang w:eastAsia="ru-RU"/>
        </w:rPr>
        <w:t>. При этом необходимость использования при проектировании сведений, составляющих государственную тайну, должна быть определена государственным контрактом.</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Размер и порядок выплаты процентной надбавки за работу со сведениями, составляющими государственную тайну, устанавливается в соответствии с действующим законодательством.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2.16. Стоимость проектирования подземных объектов при их строительстве закрытым способом (многоярусных подземных гаражей и объектов гражданской обороны) определяется с коэффициентом 1,4.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2.17. При определении стоимости проектных работ по «привязке» объекта при наличии неизменяемого проекта застройки применяются следующие коэффициенты: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для типовых проектов - коэффициент 0,9;</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для индивидуальных проектов - коэффициент 0,95.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2.18. При отсутствии возможности определения стоимости основных проектных работ по соответствующим нормативно-методическим документам по ценообразованию в проектировании следует пользоваться «Методикой определения стоимости научных, нормативно-методических, проектных и других видов работ (услуг), осуществляемых с привлечением средств бюджета города Москвы (на основании нормируемых трудозатрат)», представленной в приложении 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bookmarkStart w:id="10" w:name="i103736"/>
      <w:r w:rsidRPr="00E20C85">
        <w:rPr>
          <w:rFonts w:ascii="Times New Roman" w:eastAsia="Times New Roman" w:hAnsi="Times New Roman" w:cs="Times New Roman"/>
          <w:sz w:val="24"/>
          <w:szCs w:val="24"/>
          <w:lang w:eastAsia="ru-RU"/>
        </w:rPr>
        <w:t>2.19. Величина базовых цен </w:t>
      </w: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на проектные работы по объектам, не вошедшим в номенклатуру «Сборника», в соответствии с «</w:t>
      </w:r>
      <w:bookmarkEnd w:id="10"/>
      <w:r w:rsidRPr="00E20C85">
        <w:rPr>
          <w:rFonts w:ascii="Times New Roman" w:eastAsia="Times New Roman" w:hAnsi="Times New Roman" w:cs="Times New Roman"/>
          <w:sz w:val="24"/>
          <w:szCs w:val="24"/>
          <w:lang w:eastAsia="ru-RU"/>
        </w:rPr>
        <w:t>Общими указаниями по применению Справочников базовых цен на проектные работы для строительства», утвержденными постановлением Госстроя России от 07.08.2002 г. № 102, может быть определена от общей стоимости строительства по методике, представленной в приложении 3.</w:t>
      </w:r>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11" w:name="i115986"/>
      <w:bookmarkStart w:id="12" w:name="i121880"/>
      <w:bookmarkStart w:id="13" w:name="i134435"/>
      <w:bookmarkEnd w:id="11"/>
      <w:bookmarkEnd w:id="12"/>
      <w:bookmarkEnd w:id="13"/>
      <w:r w:rsidRPr="00E20C85">
        <w:rPr>
          <w:rFonts w:ascii="Times New Roman" w:eastAsia="Times New Roman" w:hAnsi="Times New Roman" w:cs="Times New Roman"/>
          <w:b/>
          <w:bCs/>
          <w:kern w:val="36"/>
          <w:sz w:val="24"/>
          <w:szCs w:val="24"/>
          <w:lang w:eastAsia="ru-RU"/>
        </w:rPr>
        <w:t>3. БАЗОВЫЕ ЦЕНЫ НА ОСНОВНЫЕ ПРОЕКТНЫЕ РАБОТЫ, ОСУЩЕСТВЛЯЕМЫЕ С ПРИВЛЕЧЕНИЕМ СРЕДСТВ БЮДЖЕТА ГОРОДА МОСКВЫ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Базовые цены на основные проектные, осуществляемые с привлечением средств бюджета города Москвы, определяются по формуле:</w:t>
      </w:r>
    </w:p>
    <w:tbl>
      <w:tblPr>
        <w:tblW w:w="5000" w:type="pct"/>
        <w:jc w:val="center"/>
        <w:tblCellMar>
          <w:left w:w="0" w:type="dxa"/>
          <w:right w:w="0" w:type="dxa"/>
        </w:tblCellMar>
        <w:tblLook w:val="04A0" w:firstRow="1" w:lastRow="0" w:firstColumn="1" w:lastColumn="0" w:noHBand="0" w:noVBand="1"/>
      </w:tblPr>
      <w:tblGrid>
        <w:gridCol w:w="8798"/>
        <w:gridCol w:w="773"/>
      </w:tblGrid>
      <w:tr w:rsidR="00E20C85" w:rsidRPr="00E20C85" w:rsidTr="00C717F1">
        <w:trPr>
          <w:jc w:val="center"/>
        </w:trPr>
        <w:tc>
          <w:tcPr>
            <w:tcW w:w="455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w:t>
            </w:r>
            <w:r w:rsidRPr="00E20C85">
              <w:rPr>
                <w:rFonts w:ascii="Times New Roman" w:eastAsia="Times New Roman" w:hAnsi="Times New Roman" w:cs="Times New Roman"/>
                <w:i/>
                <w:iCs/>
                <w:sz w:val="24"/>
                <w:szCs w:val="24"/>
                <w:lang w:eastAsia="ru-RU"/>
              </w:rPr>
              <w:t>Х</w:t>
            </w:r>
          </w:p>
        </w:tc>
        <w:tc>
          <w:tcPr>
            <w:tcW w:w="40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bookmarkStart w:id="14" w:name="i148065"/>
            <w:r w:rsidRPr="00E20C85">
              <w:rPr>
                <w:rFonts w:ascii="Times New Roman" w:eastAsia="Times New Roman" w:hAnsi="Times New Roman" w:cs="Times New Roman"/>
                <w:sz w:val="24"/>
                <w:szCs w:val="24"/>
                <w:lang w:eastAsia="ru-RU"/>
              </w:rPr>
              <w:t>(3.1)</w:t>
            </w:r>
            <w:bookmarkEnd w:id="14"/>
          </w:p>
        </w:tc>
      </w:tr>
    </w:tbl>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базовая цена основных проектных работ, осуществляемых с привлечением средств бюджета города Москвы, в ценах на 01.01.2000 года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 постоянная величина, выраженная в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 постоянная величина, имеющая размерность тыс. руб. на единицу натурального показателя;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X</w:t>
      </w:r>
      <w:r w:rsidRPr="00E20C85">
        <w:rPr>
          <w:rFonts w:ascii="Times New Roman" w:eastAsia="Times New Roman" w:hAnsi="Times New Roman" w:cs="Times New Roman"/>
          <w:sz w:val="24"/>
          <w:szCs w:val="24"/>
          <w:lang w:eastAsia="ru-RU"/>
        </w:rPr>
        <w:t> - величина (мощность) натурального показателя рассматриваемого объекта.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Параметры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являются постоянными для определенного интервала изменения натурального показателя.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 Значения параметров «а», «в» и натурального показателя «</w:t>
      </w:r>
      <w:r w:rsidRPr="00E20C85">
        <w:rPr>
          <w:rFonts w:ascii="Times New Roman" w:eastAsia="Times New Roman" w:hAnsi="Times New Roman" w:cs="Times New Roman"/>
          <w:i/>
          <w:iCs/>
          <w:sz w:val="24"/>
          <w:szCs w:val="24"/>
          <w:lang w:eastAsia="ru-RU"/>
        </w:rPr>
        <w:t>X</w:t>
      </w:r>
      <w:r w:rsidRPr="00E20C85">
        <w:rPr>
          <w:rFonts w:ascii="Times New Roman" w:eastAsia="Times New Roman" w:hAnsi="Times New Roman" w:cs="Times New Roman"/>
          <w:sz w:val="24"/>
          <w:szCs w:val="24"/>
          <w:lang w:eastAsia="ru-RU"/>
        </w:rPr>
        <w:t>» для различных объектов проектирования представлены в соответствующих таблицах разделов 3.1-3.13.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4. Разработанные базовые цены учитывают категорию сложности проектирования объектов строительства. Исключение составляют объекты, проектирование которых характеризуется различными специфическими особенностями и условиями, оказывающими существенное влияние на величину общей стоимости проектных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К таким объектам относятся городские магистрали и транспортные узлы (раздел 3.3), а также городские и внутриквартальные инженерные сети и сооружения (раздел 3.10). При определении стоимости проектирования вышеуказанных объектов следует пользоваться перечнями объектов по категориям сложности («Классификаторами»), которые приведены в вышеуказанных разделах «Сборника».</w:t>
      </w:r>
    </w:p>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15" w:name="i153712"/>
      <w:bookmarkStart w:id="16" w:name="i162868"/>
      <w:bookmarkStart w:id="17" w:name="i174080"/>
      <w:bookmarkEnd w:id="15"/>
      <w:bookmarkEnd w:id="16"/>
      <w:bookmarkEnd w:id="17"/>
      <w:r w:rsidRPr="00E20C85">
        <w:rPr>
          <w:rFonts w:ascii="Times New Roman" w:eastAsia="Times New Roman" w:hAnsi="Times New Roman" w:cs="Times New Roman"/>
          <w:b/>
          <w:bCs/>
          <w:sz w:val="24"/>
          <w:szCs w:val="24"/>
          <w:lang w:eastAsia="ru-RU"/>
        </w:rPr>
        <w:t>3.1. Застройка микрорайонов, кварталов, градостроительных комплексов и промышленных зон</w:t>
      </w:r>
      <w:r w:rsidRPr="00E20C85">
        <w:rPr>
          <w:rFonts w:ascii="Times New Roman" w:eastAsia="Times New Roman" w:hAnsi="Times New Roman" w:cs="Times New Roman"/>
          <w:b/>
          <w:bCs/>
          <w:sz w:val="24"/>
          <w:szCs w:val="24"/>
          <w:vertAlign w:val="superscript"/>
          <w:lang w:eastAsia="ru-RU"/>
        </w:rPr>
        <w:t>*</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Проект застройки разрабатывается в случае, когда в соответствии с градостроительным планом земельного участка этот земельный участок предназначен для строительства комплекса, группы зданий, строений, сооружений, и содержит комплексное функционально-планировочное, архитектурное, ландшафтное и инженерное решение застройки, благоустройства, транспортного обслуживания и инженерного обеспечения такого земельного участка.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1. Стоимость проектирования застройки микрорайона, квартала, градостроительного комплекса или промышленной зоны формируется на основе: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базовых цен проектирования архитектурно-пространственных решений застройки (определяются по таблице 3.1.1);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базовых цен проектирования благоустройства территории застройки (определяются по таблице 3.2.1);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базовых цен проектирования инженерно-транспортных коммуникаций и сооружений в застройке (определяются по соответствующим таблицам разделов 3.3 и 3.10).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Базовые цены проектирования зданий и сооружений, предусмотренных проектом застройки, определяются по соответствующим таблицам разделов 3.4-3.9 и 3.11-3.13.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В качестве расчетного натурального показателя «</w:t>
      </w:r>
      <w:r w:rsidRPr="00E20C85">
        <w:rPr>
          <w:rFonts w:ascii="Times New Roman" w:eastAsia="Times New Roman" w:hAnsi="Times New Roman" w:cs="Times New Roman"/>
          <w:i/>
          <w:iCs/>
          <w:sz w:val="24"/>
          <w:szCs w:val="24"/>
          <w:lang w:eastAsia="ru-RU"/>
        </w:rPr>
        <w:t>X</w:t>
      </w:r>
      <w:r w:rsidRPr="00E20C85">
        <w:rPr>
          <w:rFonts w:ascii="Times New Roman" w:eastAsia="Times New Roman" w:hAnsi="Times New Roman" w:cs="Times New Roman"/>
          <w:sz w:val="24"/>
          <w:szCs w:val="24"/>
          <w:lang w:eastAsia="ru-RU"/>
        </w:rPr>
        <w:t>» принимается территория в границах проекта, составная часть застройки микрорайона, квартала, градостроительного комплекса и промышленной зоны (га).</w:t>
      </w:r>
    </w:p>
    <w:p w:rsidR="00C717F1" w:rsidRPr="00E20C85" w:rsidRDefault="00C717F1" w:rsidP="00C717F1">
      <w:pPr>
        <w:keepNext/>
        <w:shd w:val="clear" w:color="auto" w:fill="FFFFFF"/>
        <w:spacing w:before="120" w:after="120" w:line="240" w:lineRule="auto"/>
        <w:jc w:val="right"/>
        <w:outlineLvl w:val="3"/>
        <w:rPr>
          <w:rFonts w:ascii="Times New Roman" w:eastAsia="Times New Roman" w:hAnsi="Times New Roman" w:cs="Times New Roman"/>
          <w:spacing w:val="40"/>
          <w:sz w:val="27"/>
          <w:szCs w:val="27"/>
          <w:lang w:eastAsia="ru-RU"/>
        </w:rPr>
      </w:pPr>
      <w:bookmarkStart w:id="18" w:name="i184297"/>
      <w:r w:rsidRPr="00E20C85">
        <w:rPr>
          <w:rFonts w:ascii="Times New Roman" w:eastAsia="Times New Roman" w:hAnsi="Times New Roman" w:cs="Times New Roman"/>
          <w:spacing w:val="40"/>
          <w:sz w:val="27"/>
          <w:szCs w:val="27"/>
          <w:lang w:eastAsia="ru-RU"/>
        </w:rPr>
        <w:t>Таблица 3.1.1</w:t>
      </w:r>
      <w:bookmarkEnd w:id="18"/>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Архитектурно-пространственное решение застройки микрорайонов, кварталов, градостроительных комплексов и промышленных зон</w:t>
      </w:r>
    </w:p>
    <w:tbl>
      <w:tblPr>
        <w:tblW w:w="5000" w:type="pct"/>
        <w:jc w:val="center"/>
        <w:tblCellMar>
          <w:left w:w="0" w:type="dxa"/>
          <w:right w:w="0" w:type="dxa"/>
        </w:tblCellMar>
        <w:tblLook w:val="04A0" w:firstRow="1" w:lastRow="0" w:firstColumn="1" w:lastColumn="0" w:noHBand="0" w:noVBand="1"/>
      </w:tblPr>
      <w:tblGrid>
        <w:gridCol w:w="290"/>
        <w:gridCol w:w="4140"/>
        <w:gridCol w:w="1925"/>
        <w:gridCol w:w="1540"/>
        <w:gridCol w:w="1540"/>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1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 проектирования</w:t>
            </w:r>
          </w:p>
        </w:tc>
        <w:tc>
          <w:tcPr>
            <w:tcW w:w="10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га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руб./га</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1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Архитектурно-пространственное решение застройки микрорайонов, кварталов, градостроительных комплексов и промышленных зон</w:t>
            </w: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15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 до 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 За нормативный уровень принята территория, которая не содержит усложняющих факторов. В случае наличия данных факторов их влияние на стоимость проектирования застройки учитывается общим суммарным коэффициентом сложности, величина которого определяется по следующей формуле:</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0F6649D9" wp14:editId="622BC686">
            <wp:extent cx="4410075" cy="447675"/>
            <wp:effectExtent l="0" t="0" r="9525" b="9525"/>
            <wp:docPr id="3" name="Рисунок 3" descr="http://www.norm-load.ru/SNiP/Data1/59/59523/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rm-load.ru/SNiP/Data1/59/59523/x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447675"/>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сл.з.</w:t>
      </w:r>
      <w:r w:rsidRPr="00E20C85">
        <w:rPr>
          <w:rFonts w:ascii="Times New Roman" w:eastAsia="Times New Roman" w:hAnsi="Times New Roman" w:cs="Times New Roman"/>
          <w:sz w:val="24"/>
          <w:szCs w:val="24"/>
          <w:lang w:eastAsia="ru-RU"/>
        </w:rPr>
        <w:t> - общий коэффициент сложности застройки;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F</w:t>
      </w:r>
      <w:r w:rsidRPr="00E20C85">
        <w:rPr>
          <w:rFonts w:ascii="Times New Roman" w:eastAsia="Times New Roman" w:hAnsi="Times New Roman" w:cs="Times New Roman"/>
          <w:sz w:val="24"/>
          <w:szCs w:val="24"/>
          <w:vertAlign w:val="subscript"/>
          <w:lang w:eastAsia="ru-RU"/>
        </w:rPr>
        <w:t>з</w:t>
      </w:r>
      <w:r w:rsidRPr="00E20C85">
        <w:rPr>
          <w:rFonts w:ascii="Times New Roman" w:eastAsia="Times New Roman" w:hAnsi="Times New Roman" w:cs="Times New Roman"/>
          <w:sz w:val="24"/>
          <w:szCs w:val="24"/>
          <w:lang w:eastAsia="ru-RU"/>
        </w:rPr>
        <w:t> - общая площадь застраиваемой территории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F</w:t>
      </w:r>
      <w:r w:rsidRPr="00E20C85">
        <w:rPr>
          <w:rFonts w:ascii="Times New Roman" w:eastAsia="Times New Roman" w:hAnsi="Times New Roman" w:cs="Times New Roman"/>
          <w:sz w:val="24"/>
          <w:szCs w:val="24"/>
          <w:vertAlign w:val="subscript"/>
          <w:lang w:eastAsia="ru-RU"/>
        </w:rPr>
        <w:t>ж.з.</w:t>
      </w:r>
      <w:r w:rsidRPr="00E20C85">
        <w:rPr>
          <w:rFonts w:ascii="Times New Roman" w:eastAsia="Times New Roman" w:hAnsi="Times New Roman" w:cs="Times New Roman"/>
          <w:sz w:val="24"/>
          <w:szCs w:val="24"/>
          <w:lang w:eastAsia="ru-RU"/>
        </w:rPr>
        <w:t> - площадь жилой застройки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К</w:t>
      </w:r>
      <w:r w:rsidRPr="00E20C85">
        <w:rPr>
          <w:rFonts w:ascii="Times New Roman" w:eastAsia="Times New Roman" w:hAnsi="Times New Roman" w:cs="Times New Roman"/>
          <w:sz w:val="24"/>
          <w:szCs w:val="24"/>
          <w:vertAlign w:val="subscript"/>
          <w:lang w:eastAsia="ru-RU"/>
        </w:rPr>
        <w:t>ж.з</w:t>
      </w:r>
      <w:r w:rsidRPr="00E20C85">
        <w:rPr>
          <w:rFonts w:ascii="Times New Roman" w:eastAsia="Times New Roman" w:hAnsi="Times New Roman" w:cs="Times New Roman"/>
          <w:sz w:val="24"/>
          <w:szCs w:val="24"/>
          <w:lang w:eastAsia="ru-RU"/>
        </w:rPr>
        <w:t> - коэффициент сложности жилой застройки;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F</w:t>
      </w:r>
      <w:r w:rsidRPr="00E20C85">
        <w:rPr>
          <w:rFonts w:ascii="Times New Roman" w:eastAsia="Times New Roman" w:hAnsi="Times New Roman" w:cs="Times New Roman"/>
          <w:sz w:val="24"/>
          <w:szCs w:val="24"/>
          <w:vertAlign w:val="subscript"/>
          <w:lang w:eastAsia="ru-RU"/>
        </w:rPr>
        <w:t>шк</w:t>
      </w:r>
      <w:r w:rsidRPr="00E20C85">
        <w:rPr>
          <w:rFonts w:ascii="Times New Roman" w:eastAsia="Times New Roman" w:hAnsi="Times New Roman" w:cs="Times New Roman"/>
          <w:sz w:val="24"/>
          <w:szCs w:val="24"/>
          <w:lang w:eastAsia="ru-RU"/>
        </w:rPr>
        <w:t> - площадь участка школьных учреждений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К</w:t>
      </w:r>
      <w:r w:rsidRPr="00E20C85">
        <w:rPr>
          <w:rFonts w:ascii="Times New Roman" w:eastAsia="Times New Roman" w:hAnsi="Times New Roman" w:cs="Times New Roman"/>
          <w:sz w:val="24"/>
          <w:szCs w:val="24"/>
          <w:vertAlign w:val="subscript"/>
          <w:lang w:eastAsia="ru-RU"/>
        </w:rPr>
        <w:t>шк</w:t>
      </w:r>
      <w:r w:rsidRPr="00E20C85">
        <w:rPr>
          <w:rFonts w:ascii="Times New Roman" w:eastAsia="Times New Roman" w:hAnsi="Times New Roman" w:cs="Times New Roman"/>
          <w:sz w:val="24"/>
          <w:szCs w:val="24"/>
          <w:lang w:eastAsia="ru-RU"/>
        </w:rPr>
        <w:t> - коэффициент сложности участка школьных учреждений;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F</w:t>
      </w:r>
      <w:r w:rsidRPr="00E20C85">
        <w:rPr>
          <w:rFonts w:ascii="Times New Roman" w:eastAsia="Times New Roman" w:hAnsi="Times New Roman" w:cs="Times New Roman"/>
          <w:sz w:val="24"/>
          <w:szCs w:val="24"/>
          <w:vertAlign w:val="subscript"/>
          <w:lang w:eastAsia="ru-RU"/>
        </w:rPr>
        <w:t>дду</w:t>
      </w:r>
      <w:r w:rsidRPr="00E20C85">
        <w:rPr>
          <w:rFonts w:ascii="Times New Roman" w:eastAsia="Times New Roman" w:hAnsi="Times New Roman" w:cs="Times New Roman"/>
          <w:sz w:val="24"/>
          <w:szCs w:val="24"/>
          <w:lang w:eastAsia="ru-RU"/>
        </w:rPr>
        <w:t> - площадь участка детских дошкольных учреждений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К</w:t>
      </w:r>
      <w:r w:rsidRPr="00E20C85">
        <w:rPr>
          <w:rFonts w:ascii="Times New Roman" w:eastAsia="Times New Roman" w:hAnsi="Times New Roman" w:cs="Times New Roman"/>
          <w:sz w:val="24"/>
          <w:szCs w:val="24"/>
          <w:vertAlign w:val="subscript"/>
          <w:lang w:eastAsia="ru-RU"/>
        </w:rPr>
        <w:t>дду</w:t>
      </w:r>
      <w:r w:rsidRPr="00E20C85">
        <w:rPr>
          <w:rFonts w:ascii="Times New Roman" w:eastAsia="Times New Roman" w:hAnsi="Times New Roman" w:cs="Times New Roman"/>
          <w:sz w:val="24"/>
          <w:szCs w:val="24"/>
          <w:lang w:eastAsia="ru-RU"/>
        </w:rPr>
        <w:t> - коэффициент сложности участка детских дошкольных учреждений;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F</w:t>
      </w:r>
      <w:r w:rsidRPr="00E20C85">
        <w:rPr>
          <w:rFonts w:ascii="Times New Roman" w:eastAsia="Times New Roman" w:hAnsi="Times New Roman" w:cs="Times New Roman"/>
          <w:sz w:val="24"/>
          <w:szCs w:val="24"/>
          <w:vertAlign w:val="subscript"/>
          <w:lang w:eastAsia="ru-RU"/>
        </w:rPr>
        <w:t>ком.быт.</w:t>
      </w:r>
      <w:r w:rsidRPr="00E20C85">
        <w:rPr>
          <w:rFonts w:ascii="Times New Roman" w:eastAsia="Times New Roman" w:hAnsi="Times New Roman" w:cs="Times New Roman"/>
          <w:sz w:val="24"/>
          <w:szCs w:val="24"/>
          <w:lang w:eastAsia="ru-RU"/>
        </w:rPr>
        <w:t> - площадь участка коммунально-бытовых учреждений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К</w:t>
      </w:r>
      <w:r w:rsidRPr="00E20C85">
        <w:rPr>
          <w:rFonts w:ascii="Times New Roman" w:eastAsia="Times New Roman" w:hAnsi="Times New Roman" w:cs="Times New Roman"/>
          <w:sz w:val="24"/>
          <w:szCs w:val="24"/>
          <w:vertAlign w:val="subscript"/>
          <w:lang w:eastAsia="ru-RU"/>
        </w:rPr>
        <w:t>ком.быт.</w:t>
      </w:r>
      <w:r w:rsidRPr="00E20C85">
        <w:rPr>
          <w:rFonts w:ascii="Times New Roman" w:eastAsia="Times New Roman" w:hAnsi="Times New Roman" w:cs="Times New Roman"/>
          <w:sz w:val="24"/>
          <w:szCs w:val="24"/>
          <w:lang w:eastAsia="ru-RU"/>
        </w:rPr>
        <w:t> - коэффициент сложности участка коммунально-бытовых учреждений;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F</w:t>
      </w:r>
      <w:r w:rsidRPr="00E20C85">
        <w:rPr>
          <w:rFonts w:ascii="Times New Roman" w:eastAsia="Times New Roman" w:hAnsi="Times New Roman" w:cs="Times New Roman"/>
          <w:sz w:val="24"/>
          <w:szCs w:val="24"/>
          <w:vertAlign w:val="subscript"/>
          <w:lang w:eastAsia="ru-RU"/>
        </w:rPr>
        <w:t>пр</w:t>
      </w:r>
      <w:r w:rsidRPr="00E20C85">
        <w:rPr>
          <w:rFonts w:ascii="Times New Roman" w:eastAsia="Times New Roman" w:hAnsi="Times New Roman" w:cs="Times New Roman"/>
          <w:sz w:val="24"/>
          <w:szCs w:val="24"/>
          <w:lang w:eastAsia="ru-RU"/>
        </w:rPr>
        <w:t> - площадь участка прочих территорий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К</w:t>
      </w:r>
      <w:r w:rsidRPr="00E20C85">
        <w:rPr>
          <w:rFonts w:ascii="Times New Roman" w:eastAsia="Times New Roman" w:hAnsi="Times New Roman" w:cs="Times New Roman"/>
          <w:sz w:val="24"/>
          <w:szCs w:val="24"/>
          <w:vertAlign w:val="subscript"/>
          <w:lang w:eastAsia="ru-RU"/>
        </w:rPr>
        <w:t>пр</w:t>
      </w:r>
      <w:r w:rsidRPr="00E20C85">
        <w:rPr>
          <w:rFonts w:ascii="Times New Roman" w:eastAsia="Times New Roman" w:hAnsi="Times New Roman" w:cs="Times New Roman"/>
          <w:sz w:val="24"/>
          <w:szCs w:val="24"/>
          <w:lang w:eastAsia="ru-RU"/>
        </w:rPr>
        <w:t> - коэффициент сложности участка прочих территорий;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4. Значения коэффициентов сложности по отдельным участкам застраиваемой территории определяются по таблице 3.1.2.</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3.1.2</w:t>
      </w:r>
    </w:p>
    <w:tbl>
      <w:tblPr>
        <w:tblW w:w="5000" w:type="pct"/>
        <w:jc w:val="center"/>
        <w:tblCellMar>
          <w:left w:w="0" w:type="dxa"/>
          <w:right w:w="0" w:type="dxa"/>
        </w:tblCellMar>
        <w:tblLook w:val="04A0" w:firstRow="1" w:lastRow="0" w:firstColumn="1" w:lastColumn="0" w:noHBand="0" w:noVBand="1"/>
      </w:tblPr>
      <w:tblGrid>
        <w:gridCol w:w="762"/>
        <w:gridCol w:w="6480"/>
        <w:gridCol w:w="2193"/>
      </w:tblGrid>
      <w:tr w:rsidR="00E20C85" w:rsidRPr="00E20C85" w:rsidTr="00C717F1">
        <w:trPr>
          <w:trHeight w:val="20"/>
          <w:jc w:val="center"/>
        </w:trPr>
        <w:tc>
          <w:tcPr>
            <w:tcW w:w="4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усложняющих факторов</w:t>
            </w:r>
          </w:p>
        </w:tc>
        <w:tc>
          <w:tcPr>
            <w:tcW w:w="11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Значение коэффициента</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1.</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Жилая застройка</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 составе исторической застройки</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 зоне охраняемого ландшафта</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Плотность застройки:</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до 10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общей пл./га</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от 10 до 15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пл./га</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от 15 до 20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пл./га</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от 20 до 25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пл./га</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свыше 25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пл./га</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Участки реконструируемых территорий</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Участки объектов ГО и ЧС</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Участки детских дошкольных учреждений</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Участки школ</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Участки коммунально-бытовых учреждений</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r>
      <w:tr w:rsidR="00E20C85" w:rsidRPr="00E20C85" w:rsidTr="00C717F1">
        <w:trPr>
          <w:trHeight w:val="20"/>
          <w:jc w:val="center"/>
        </w:trPr>
        <w:tc>
          <w:tcPr>
            <w:tcW w:w="4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Участки прочих территорий</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7"/>
          <w:szCs w:val="27"/>
          <w:lang w:eastAsia="ru-RU"/>
        </w:rPr>
      </w:pPr>
      <w:r w:rsidRPr="00E20C85">
        <w:rPr>
          <w:rFonts w:ascii="Times New Roman" w:eastAsia="Times New Roman" w:hAnsi="Times New Roman" w:cs="Times New Roman"/>
          <w:sz w:val="27"/>
          <w:szCs w:val="27"/>
          <w:lang w:eastAsia="ru-RU"/>
        </w:rPr>
        <w:t>5. В случае наличия нескольких усложняющих факторов (пп 1.1 ÷ 1.5 таблицы 3.1.2), их значения перемножаются.</w:t>
      </w:r>
    </w:p>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19" w:name="i194313"/>
      <w:bookmarkStart w:id="20" w:name="i203578"/>
      <w:bookmarkEnd w:id="19"/>
      <w:r w:rsidRPr="00E20C85">
        <w:rPr>
          <w:rFonts w:ascii="Times New Roman" w:eastAsia="Times New Roman" w:hAnsi="Times New Roman" w:cs="Times New Roman"/>
          <w:b/>
          <w:bCs/>
          <w:sz w:val="24"/>
          <w:szCs w:val="24"/>
          <w:lang w:eastAsia="ru-RU"/>
        </w:rPr>
        <w:t>3.2. Благоустройство застройки микрорайонов, кварталов, градостроительных комплексов</w:t>
      </w:r>
      <w:bookmarkEnd w:id="20"/>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Данный раздел предназначен для определения базовой цены основных проектных работ по благоустройству, озеленению и малым архитектурным формам на территории жилой застройки микрорайона, квартала, градостроительного комплекса.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К основным видам (элементам) благоустройства территории относятся: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вертикальная планировка территории;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прокладка дорог, проездов;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устройство лестниц и подпорных стенок высотой до 2 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установка ограждений;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озеленение;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устройство автостоянок;</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устройство с размещением оборудования спортивных и детских площадок, а также площадок для отдыха и выгула собак;</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размещение малых архитектурных форм.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 Базовыми ценами, приведенными в данном разделе, не учтены и подлежат дополнительной оплате следующие виды проектных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разработка индивидуальных проектов малых архитектурных форм;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проектирование парков, скверов, садов, бульваров и т.д.</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4. В качестве расчетного натурального показателя «</w:t>
      </w:r>
      <w:r w:rsidRPr="00E20C85">
        <w:rPr>
          <w:rFonts w:ascii="Times New Roman" w:eastAsia="Times New Roman" w:hAnsi="Times New Roman" w:cs="Times New Roman"/>
          <w:i/>
          <w:iCs/>
          <w:sz w:val="24"/>
          <w:szCs w:val="24"/>
          <w:lang w:eastAsia="ru-RU"/>
        </w:rPr>
        <w:t>X</w:t>
      </w:r>
      <w:r w:rsidRPr="00E20C85">
        <w:rPr>
          <w:rFonts w:ascii="Times New Roman" w:eastAsia="Times New Roman" w:hAnsi="Times New Roman" w:cs="Times New Roman"/>
          <w:sz w:val="24"/>
          <w:szCs w:val="24"/>
          <w:lang w:eastAsia="ru-RU"/>
        </w:rPr>
        <w:t>» принимается территория в границах проекта, составная часть застройки микрорайона, квартала, градостроительного комплекса (га).</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21" w:name="i211772"/>
      <w:r w:rsidRPr="00E20C85">
        <w:rPr>
          <w:rFonts w:ascii="Times New Roman" w:eastAsia="Times New Roman" w:hAnsi="Times New Roman" w:cs="Times New Roman"/>
          <w:spacing w:val="40"/>
          <w:sz w:val="24"/>
          <w:szCs w:val="24"/>
          <w:lang w:eastAsia="ru-RU"/>
        </w:rPr>
        <w:t>Таблица 3.2.1</w:t>
      </w:r>
      <w:bookmarkEnd w:id="21"/>
    </w:p>
    <w:tbl>
      <w:tblPr>
        <w:tblW w:w="5000" w:type="pct"/>
        <w:jc w:val="center"/>
        <w:tblCellMar>
          <w:left w:w="0" w:type="dxa"/>
          <w:right w:w="0" w:type="dxa"/>
        </w:tblCellMar>
        <w:tblLook w:val="04A0" w:firstRow="1" w:lastRow="0" w:firstColumn="1" w:lastColumn="0" w:noHBand="0" w:noVBand="1"/>
      </w:tblPr>
      <w:tblGrid>
        <w:gridCol w:w="380"/>
        <w:gridCol w:w="3717"/>
        <w:gridCol w:w="2096"/>
        <w:gridCol w:w="1621"/>
        <w:gridCol w:w="1621"/>
      </w:tblGrid>
      <w:tr w:rsidR="00E20C85" w:rsidRPr="00E20C85" w:rsidTr="00C717F1">
        <w:trPr>
          <w:trHeight w:val="20"/>
          <w:jc w:val="center"/>
        </w:trPr>
        <w:tc>
          <w:tcPr>
            <w:tcW w:w="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 проектирования</w:t>
            </w:r>
          </w:p>
        </w:tc>
        <w:tc>
          <w:tcPr>
            <w:tcW w:w="11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га</w:t>
            </w:r>
          </w:p>
        </w:tc>
        <w:tc>
          <w:tcPr>
            <w:tcW w:w="17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руб./га</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Благоустройство, озеленение</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территории, малые</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архитектурные формы в</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жилой застройке</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112,2</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5</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98,2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 до 10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15</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 до 20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30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 до 40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5. Влияние усложняющих (упрощающих) факторов на стоимость проектных работ учитывается применением поправочных коэффициентов, приведенных в таблице 3.2.2.</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22" w:name="i227834"/>
      <w:r w:rsidRPr="00E20C85">
        <w:rPr>
          <w:rFonts w:ascii="Times New Roman" w:eastAsia="Times New Roman" w:hAnsi="Times New Roman" w:cs="Times New Roman"/>
          <w:spacing w:val="40"/>
          <w:sz w:val="24"/>
          <w:szCs w:val="24"/>
          <w:lang w:eastAsia="ru-RU"/>
        </w:rPr>
        <w:lastRenderedPageBreak/>
        <w:t>Таблица 3.2.2</w:t>
      </w:r>
      <w:bookmarkEnd w:id="22"/>
    </w:p>
    <w:tbl>
      <w:tblPr>
        <w:tblW w:w="5000" w:type="pct"/>
        <w:jc w:val="center"/>
        <w:tblCellMar>
          <w:left w:w="0" w:type="dxa"/>
          <w:right w:w="0" w:type="dxa"/>
        </w:tblCellMar>
        <w:tblLook w:val="04A0" w:firstRow="1" w:lastRow="0" w:firstColumn="1" w:lastColumn="0" w:noHBand="0" w:noVBand="1"/>
      </w:tblPr>
      <w:tblGrid>
        <w:gridCol w:w="385"/>
        <w:gridCol w:w="6546"/>
        <w:gridCol w:w="2504"/>
      </w:tblGrid>
      <w:tr w:rsidR="00E20C85" w:rsidRPr="00E20C85" w:rsidTr="00C717F1">
        <w:trPr>
          <w:trHeight w:val="20"/>
          <w:jc w:val="center"/>
        </w:trPr>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факторов</w:t>
            </w:r>
          </w:p>
        </w:tc>
        <w:tc>
          <w:tcPr>
            <w:tcW w:w="1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Значения коэффициентов</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 в составе исторической застройки</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 в зоне охраняемого ландшафта</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Плотность застройки:</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до 10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общей пл./га</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от 10 до 15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пл./га</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от 15 до 20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пл./га</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от 20 до 25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пл./га</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свыше 25 тыс.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пл./га</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 на реконструируемых территориях</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r>
    </w:tbl>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23" w:name="i232493"/>
      <w:bookmarkStart w:id="24" w:name="i244897"/>
      <w:bookmarkStart w:id="25" w:name="i252545"/>
      <w:bookmarkEnd w:id="23"/>
      <w:bookmarkEnd w:id="24"/>
      <w:bookmarkEnd w:id="25"/>
      <w:r w:rsidRPr="00E20C85">
        <w:rPr>
          <w:rFonts w:ascii="Times New Roman" w:eastAsia="Times New Roman" w:hAnsi="Times New Roman" w:cs="Times New Roman"/>
          <w:b/>
          <w:bCs/>
          <w:sz w:val="24"/>
          <w:szCs w:val="24"/>
          <w:lang w:eastAsia="ru-RU"/>
        </w:rPr>
        <w:t>3.3. Городские магистрали и транспортные узлы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В данном разделе представлены базовые цены на проектные работы для строительства следующих объектов: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магистральные улицы общегородского значения;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магистральные улицы районного значения;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улицы и дороги местного значения;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парковые и велосипедные дорожки, тротуары;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транспортные развязки в одном и разных уровнях;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автодорожные городские тоннели;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подземные пешеходные переходы,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подпорные и ограждающие стены,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Базовыми ценами, представленными в данном разделе, не учтены следующие виды проектных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разработка красных линий, вертикальная планировка для искусственных сооружений;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мероприятия по сохранности существующих сооружений, попадающих в зону производства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обогрев тротуаров и ступеней;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переустройство и перекладка железнодорожных и трамвайных путей;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разработка специальных мероприятий, связанных с формированием доступной для инвалидов среды жизнедеятельности (в соответствии с заданием на проектирование);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 Приведенные в данном разделе базовые цены на основные проектные работы по городским магистралям и транспортным узлам не учитывают проектирование озеленения и благоустройства бульваров, скверов и придорожных территорий шириной более 5 м, а также проектирование, переустройство и вынос из зоны строительства всех видов инженерных сетей и коммуникаций. Стоимость указанных проектных работ определяется на основании соответствующих разделов «Сборника».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4. Ценами «Сборника» предусмотрено проектирование по геодезическим планам в масштабе 1:500. При проектировании по геодезическим планам в масштабе 1:200 следует применять коэффициент 1,15.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5. Стоимость основных проектных работ по реконструкции городских магистралей и транспортных узлов принимается с корректирующими коэффициентами в соответствии с таблицей 4.5.1.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Под реконструкцией городских магистралей и транспортных узлов следует понимать те случаи их переустройства, когда изменяется их пропускная способность.</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6. Базовые цены, приведенные в данном разделе, рассчитаны без учета различных усложняющих (упрощающих) факторов, оказывающих влияние на стоимость проектных работ. Степень сложности проектирования объекта определяется в соответствии с «Классификатором» (таблица 3.3.4).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xml:space="preserve">За нормативный уровень принята III категория сложности, при которой проектирование объекта характеризуется отсутствием усложняющих (упрощающих) факторов, т.е. </w:t>
      </w:r>
      <w:r w:rsidRPr="00E20C85">
        <w:rPr>
          <w:rFonts w:ascii="Times New Roman" w:eastAsia="Times New Roman" w:hAnsi="Times New Roman" w:cs="Times New Roman"/>
          <w:sz w:val="24"/>
          <w:szCs w:val="24"/>
          <w:lang w:eastAsia="ru-RU"/>
        </w:rPr>
        <w:lastRenderedPageBreak/>
        <w:t>коэффициент сложности в данном случае равен 1,0. Для остальных категорий сложности приняты следующие коэффициенты: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I категория - 0,64;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II категория - 0,80;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IV категория - 1,2;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V категория - 1,45.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7. При определении базовых цен в качестве основных натуральных показателей используются километры (км), погонные метры (п.м.) и гектары (га).</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26" w:name="i265521"/>
      <w:r w:rsidRPr="00E20C85">
        <w:rPr>
          <w:rFonts w:ascii="Times New Roman" w:eastAsia="Times New Roman" w:hAnsi="Times New Roman" w:cs="Times New Roman"/>
          <w:spacing w:val="40"/>
          <w:sz w:val="24"/>
          <w:szCs w:val="24"/>
          <w:lang w:eastAsia="ru-RU"/>
        </w:rPr>
        <w:t>Таблица 3.3.1</w:t>
      </w:r>
      <w:bookmarkEnd w:id="26"/>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Городские магистрали, транспортные развязки</w:t>
      </w:r>
    </w:p>
    <w:tbl>
      <w:tblPr>
        <w:tblW w:w="5000" w:type="pct"/>
        <w:jc w:val="center"/>
        <w:tblCellMar>
          <w:left w:w="0" w:type="dxa"/>
          <w:right w:w="0" w:type="dxa"/>
        </w:tblCellMar>
        <w:tblLook w:val="04A0" w:firstRow="1" w:lastRow="0" w:firstColumn="1" w:lastColumn="0" w:noHBand="0" w:noVBand="1"/>
      </w:tblPr>
      <w:tblGrid>
        <w:gridCol w:w="386"/>
        <w:gridCol w:w="3948"/>
        <w:gridCol w:w="2021"/>
        <w:gridCol w:w="1540"/>
        <w:gridCol w:w="1540"/>
      </w:tblGrid>
      <w:tr w:rsidR="00E20C85" w:rsidRPr="00E20C85" w:rsidTr="00C717F1">
        <w:trPr>
          <w:trHeight w:val="20"/>
          <w:jc w:val="center"/>
        </w:trPr>
        <w:tc>
          <w:tcPr>
            <w:tcW w:w="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0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«X»,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w:t>
            </w:r>
            <w:r w:rsidRPr="00E20C85">
              <w:rPr>
                <w:rFonts w:ascii="Times New Roman" w:eastAsia="Times New Roman" w:hAnsi="Times New Roman" w:cs="Times New Roman"/>
                <w:sz w:val="20"/>
                <w:szCs w:val="20"/>
                <w:lang w:eastAsia="ru-RU"/>
              </w:rPr>
              <w:br/>
              <w:t>тыс. руб./ед.натур. пок.</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Магистральные улицы общегородского значения, км.: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0,5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930,0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Магистральные улицы районного значения, км.: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0,5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3166,0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Улицы и дороги местного значения, км.: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0,1 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925,0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0,5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Парковые дороги, велосипедные дорожки, тротуары, км.: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0,1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Транспортные развязки в разных (2-х) уровнях, км.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1429,0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0,5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1716,0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2287,0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Съезды, въезды, км.: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0,2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295,3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368,3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1031,9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Транспортные развязки в одном уровне (площади), га:</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1593,0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Автостоянки, га:</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0,5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Разворотно-отстойные площадки для кольцевания общественного транспорта, га:</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0,2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Подъездные дороги, км.: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0,1 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Внутриквартальные дороги, км.: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Базовыми ценами, приведенными в данном разделе, предусмотрено проектирование городских магистралей с параметрами ширины проезжей части в двух направлениях в соответствии с классификацией, установленной МГСН 1.01-99, а именно:</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магистральные улицы общегородского значения: - 6-8 полос движения;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магистральные улицы районного значения: - 4-6 полос движения;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 улицы местного значения: - 2-4 полосы движения.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увеличении ширины магистрали (количества полос движения) стоимость проектирования определяется с коэффициентом 1,25.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уменьшении ширины магистрали (количества полос движения) стоимость проектирования определяется по интерполяции пропорционально ширине магистрали.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Базовыми ценами данного раздела предусмотрено проектирование развязок в 2-х уровнях. Стоимость развязок в 3-х уровнях и более определяется с применением коэффициента 1,25.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Базовые цены на проектирование развязок в разных уровнях (пункт 5 таблицы 3.3.1) не учитывают стоимость проектирования инженерных сооружений (путепроводов, эстакад, тоннелей), которые определяются отдельно по соответствующим ценникам.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При проектировании городских магистралей стоимость проектирования тротуаров определяется отдельно. Длина тротуаров при этом принимается равной длине дороги.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Базовые цены, представленные в данном разделе, не учитывают средства РУД (дорожные знаки, указатели, дорожное ограждение, АСУД, и др.).</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Стоимость разработки вариантов планировочных решений в масштабе 1:500 оценивается в размере до 5 % от стоимости разработки проектной документации.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 Стоимость разработки планового и высотного решения для инженерных сооружений (мосты, путепроводы, эстакады) определяется от стоимости проектирования дороги равной протяженности с коэффициентом 0,5.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 В случае отсутствия планировочного задания на проектирование подземного пешеходного перехода стоимость «посадки» перехода определяется в размере до 10 % стоимости его проектирования.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 В стоимость проектирования магистральных улиц (пункты 1 и 2 таблицы 3.3.1) включена стоимость примыканий (радиус не более 20 м), развязок в одном уровне.</w:t>
      </w:r>
    </w:p>
    <w:p w:rsidR="00C717F1" w:rsidRPr="00E20C85" w:rsidRDefault="00C717F1" w:rsidP="00C717F1">
      <w:pPr>
        <w:keepNext/>
        <w:shd w:val="clear" w:color="auto" w:fill="FFFFFF"/>
        <w:spacing w:before="120" w:after="120" w:line="240" w:lineRule="auto"/>
        <w:jc w:val="right"/>
        <w:outlineLvl w:val="3"/>
        <w:rPr>
          <w:rFonts w:ascii="Times New Roman" w:eastAsia="Times New Roman" w:hAnsi="Times New Roman" w:cs="Times New Roman"/>
          <w:spacing w:val="40"/>
          <w:sz w:val="27"/>
          <w:szCs w:val="27"/>
          <w:lang w:eastAsia="ru-RU"/>
        </w:rPr>
      </w:pPr>
      <w:bookmarkStart w:id="27" w:name="i271901"/>
      <w:r w:rsidRPr="00E20C85">
        <w:rPr>
          <w:rFonts w:ascii="Times New Roman" w:eastAsia="Times New Roman" w:hAnsi="Times New Roman" w:cs="Times New Roman"/>
          <w:spacing w:val="40"/>
          <w:sz w:val="27"/>
          <w:szCs w:val="27"/>
          <w:lang w:eastAsia="ru-RU"/>
        </w:rPr>
        <w:t>Таблица 3.3.2</w:t>
      </w:r>
      <w:bookmarkEnd w:id="27"/>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Автодорожные городские тоннели, подземные пешеходные переходы, подпорные стены</w:t>
      </w:r>
    </w:p>
    <w:tbl>
      <w:tblPr>
        <w:tblW w:w="5000" w:type="pct"/>
        <w:jc w:val="center"/>
        <w:tblCellMar>
          <w:left w:w="0" w:type="dxa"/>
          <w:right w:w="0" w:type="dxa"/>
        </w:tblCellMar>
        <w:tblLook w:val="04A0" w:firstRow="1" w:lastRow="0" w:firstColumn="1" w:lastColumn="0" w:noHBand="0" w:noVBand="1"/>
      </w:tblPr>
      <w:tblGrid>
        <w:gridCol w:w="330"/>
        <w:gridCol w:w="4034"/>
        <w:gridCol w:w="2011"/>
        <w:gridCol w:w="1530"/>
        <w:gridCol w:w="1530"/>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1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 проектирования</w:t>
            </w:r>
          </w:p>
        </w:tc>
        <w:tc>
          <w:tcPr>
            <w:tcW w:w="10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руб./ед.натур. пок.</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1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Городской транспортный тоннель одноочковый без рамп, строящийся открытым способом, полной длиной, 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103,840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2324,0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79,840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5038,0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52,700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10464,0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25,570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14940,0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17357,0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5,816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19298,0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27048,0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1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Городской транспортный тоннель одноочковый без рамп, строящийся закрытым способом, полной длиной, 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4766,0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130,840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3093,0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98,880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85,720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21553,0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1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Городской транспортный тоннель без рамп, двухочковый шириной по 3 полосы движения, строящийся открытым способом полной длиной, 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155,800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3488,0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119,740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7557,0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79,050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15695,0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38,360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22410,5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15,975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26037,0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8,722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28946,0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5,813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40572,0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1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Городской транспортный тоннель без рамп, двухочковый шириной по 3 полосы движения, строящийся миланским способом (бурокасательные, буросекущие сваи, стена в грунте) полной длиной, 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6696,0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2022,0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186,960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4186,0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143,680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9068,0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94,860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18834,0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46,030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26892,0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19,170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31243,0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10,468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34736,0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48686,0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1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Городской транспортный тоннель без рамп, двухочковый шириной по 3 полосы движения, строящийся закрытым способом (методом продавливания, горным способом) полной длиной, 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196,200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4638,0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148,340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128,570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32329,0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1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Подпорные и ограждающие стены в грунте высотой до 4,0 м. и полной длиной, п.м.: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414,5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0,148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1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Набережные на искусственном основании высотой до 4,0 м. и полной длиной, п.м.: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930,5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1,665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1763,0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Подземный пешеходный тоннель шириной до 4,0 м. и полной длиной, п.м.: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п.м.</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63,35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Лестничный вход в пешеходный тоннель, пандус (односторонний)</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п.м.</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53,89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Насосная станция в подземном пешеходном переходе</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станция</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25,53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Технические помещения в подземном пешеходном переходе шириной 4,0 м.</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п.м.</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53,89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0,76</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Высота подпорной стенки определяется от отметки дна котлована или траншеи до верхнего уровня планировки (для гравитационной уголковой стены на естественном основании - от подошвы фундаментной плиты до верха парапетной части).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протяженной подпорной стенке разной высоты стоимость проектирования определять по средневзвешенной величине высоты по формуле:</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0"/>
          <w:szCs w:val="20"/>
          <w:lang w:eastAsia="ru-RU"/>
        </w:rPr>
        <w:drawing>
          <wp:inline distT="0" distB="0" distL="0" distR="0" wp14:anchorId="29F9EA3D" wp14:editId="739BFECC">
            <wp:extent cx="1019175" cy="609600"/>
            <wp:effectExtent l="0" t="0" r="9525" b="0"/>
            <wp:docPr id="4" name="Рисунок 4" descr="http://www.norm-load.ru/SNiP/Data1/59/59523/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rm-load.ru/SNiP/Data1/59/59523/x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609600"/>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h</w:t>
      </w:r>
      <w:r w:rsidRPr="00E20C85">
        <w:rPr>
          <w:rFonts w:ascii="Times New Roman" w:eastAsia="Times New Roman" w:hAnsi="Times New Roman" w:cs="Times New Roman"/>
          <w:sz w:val="20"/>
          <w:szCs w:val="20"/>
          <w:vertAlign w:val="subscript"/>
          <w:lang w:eastAsia="ru-RU"/>
        </w:rPr>
        <w:t>св</w:t>
      </w:r>
      <w:r w:rsidRPr="00E20C85">
        <w:rPr>
          <w:rFonts w:ascii="Times New Roman" w:eastAsia="Times New Roman" w:hAnsi="Times New Roman" w:cs="Times New Roman"/>
          <w:sz w:val="20"/>
          <w:szCs w:val="20"/>
          <w:lang w:eastAsia="ru-RU"/>
        </w:rPr>
        <w:t> - средневзвешенная величина высоты подпорной стены;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h</w:t>
      </w:r>
      <w:r w:rsidRPr="00E20C85">
        <w:rPr>
          <w:rFonts w:ascii="Times New Roman" w:eastAsia="Times New Roman" w:hAnsi="Times New Roman" w:cs="Times New Roman"/>
          <w:sz w:val="20"/>
          <w:szCs w:val="20"/>
          <w:vertAlign w:val="subscript"/>
          <w:lang w:eastAsia="ru-RU"/>
        </w:rPr>
        <w:t>i</w:t>
      </w:r>
      <w:r w:rsidRPr="00E20C85">
        <w:rPr>
          <w:rFonts w:ascii="Times New Roman" w:eastAsia="Times New Roman" w:hAnsi="Times New Roman" w:cs="Times New Roman"/>
          <w:sz w:val="20"/>
          <w:szCs w:val="20"/>
          <w:lang w:eastAsia="ru-RU"/>
        </w:rPr>
        <w:t> - высота </w:t>
      </w:r>
      <w:r w:rsidRPr="00E20C85">
        <w:rPr>
          <w:rFonts w:ascii="Times New Roman" w:eastAsia="Times New Roman" w:hAnsi="Times New Roman" w:cs="Times New Roman"/>
          <w:i/>
          <w:iCs/>
          <w:sz w:val="20"/>
          <w:szCs w:val="20"/>
          <w:lang w:eastAsia="ru-RU"/>
        </w:rPr>
        <w:t>i</w:t>
      </w:r>
      <w:r w:rsidRPr="00E20C85">
        <w:rPr>
          <w:rFonts w:ascii="Times New Roman" w:eastAsia="Times New Roman" w:hAnsi="Times New Roman" w:cs="Times New Roman"/>
          <w:sz w:val="20"/>
          <w:szCs w:val="20"/>
          <w:lang w:eastAsia="ru-RU"/>
        </w:rPr>
        <w:t>-того участка подпорной стены;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l</w:t>
      </w:r>
      <w:r w:rsidRPr="00E20C85">
        <w:rPr>
          <w:rFonts w:ascii="Times New Roman" w:eastAsia="Times New Roman" w:hAnsi="Times New Roman" w:cs="Times New Roman"/>
          <w:sz w:val="20"/>
          <w:szCs w:val="20"/>
          <w:vertAlign w:val="subscript"/>
          <w:lang w:eastAsia="ru-RU"/>
        </w:rPr>
        <w:t>i</w:t>
      </w:r>
      <w:r w:rsidRPr="00E20C85">
        <w:rPr>
          <w:rFonts w:ascii="Times New Roman" w:eastAsia="Times New Roman" w:hAnsi="Times New Roman" w:cs="Times New Roman"/>
          <w:sz w:val="20"/>
          <w:szCs w:val="20"/>
          <w:lang w:eastAsia="ru-RU"/>
        </w:rPr>
        <w:t> - протяженность </w:t>
      </w:r>
      <w:r w:rsidRPr="00E20C85">
        <w:rPr>
          <w:rFonts w:ascii="Times New Roman" w:eastAsia="Times New Roman" w:hAnsi="Times New Roman" w:cs="Times New Roman"/>
          <w:i/>
          <w:iCs/>
          <w:sz w:val="20"/>
          <w:szCs w:val="20"/>
          <w:lang w:eastAsia="ru-RU"/>
        </w:rPr>
        <w:t>i</w:t>
      </w:r>
      <w:r w:rsidRPr="00E20C85">
        <w:rPr>
          <w:rFonts w:ascii="Times New Roman" w:eastAsia="Times New Roman" w:hAnsi="Times New Roman" w:cs="Times New Roman"/>
          <w:sz w:val="20"/>
          <w:szCs w:val="20"/>
          <w:lang w:eastAsia="ru-RU"/>
        </w:rPr>
        <w:t>-того участка подпорной стены,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l</w:t>
      </w:r>
      <w:r w:rsidRPr="00E20C85">
        <w:rPr>
          <w:rFonts w:ascii="Times New Roman" w:eastAsia="Times New Roman" w:hAnsi="Times New Roman" w:cs="Times New Roman"/>
          <w:sz w:val="20"/>
          <w:szCs w:val="20"/>
          <w:vertAlign w:val="subscript"/>
          <w:lang w:eastAsia="ru-RU"/>
        </w:rPr>
        <w:t>общ</w:t>
      </w:r>
      <w:r w:rsidRPr="00E20C85">
        <w:rPr>
          <w:rFonts w:ascii="Times New Roman" w:eastAsia="Times New Roman" w:hAnsi="Times New Roman" w:cs="Times New Roman"/>
          <w:sz w:val="20"/>
          <w:szCs w:val="20"/>
          <w:lang w:eastAsia="ru-RU"/>
        </w:rPr>
        <w:t> - общая протяженность подпорной стены;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n</w:t>
      </w:r>
      <w:r w:rsidRPr="00E20C85">
        <w:rPr>
          <w:rFonts w:ascii="Times New Roman" w:eastAsia="Times New Roman" w:hAnsi="Times New Roman" w:cs="Times New Roman"/>
          <w:sz w:val="20"/>
          <w:szCs w:val="20"/>
          <w:lang w:eastAsia="ru-RU"/>
        </w:rPr>
        <w:t> - количество участков различной высоты.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Стоимость проектирования подпорных стен принимается с поправочным коэффициентом в зависимости от конструкции и метода производства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уголкового типа - K = 1,0;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«стена в грунте» - K =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буросекущие сваи - K =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бурокасательные сваи - K =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свайный ростверк - K = 1,3.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Стоимость проектирования временного крепления котлованов определяется на основании настоящей таблицы с коэффициентом 0,7.</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Стоимость проектирования временного крепления траншей определяется по пункту 6 таблицы 3.3.2 с коэффициентом 0,1 при глубине до 4-х метров; с коэффициентом 0,15 - при глубине до 6-ти метров; с коэффициентом 0,2 - при глубине более 6-ти метров.</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Базовая цена проектирования подпорных стен, ограждающих стен в грунте и набережных на искусственном основании определяется в соответствии с пунктами 6 и 7. настоящей таблицы с применением корректирующего коэффициента </w:t>
      </w:r>
      <w:r w:rsidRPr="00E20C85">
        <w:rPr>
          <w:rFonts w:ascii="Times New Roman" w:eastAsia="Times New Roman" w:hAnsi="Times New Roman" w:cs="Times New Roman"/>
          <w:i/>
          <w:iCs/>
          <w:sz w:val="20"/>
          <w:szCs w:val="20"/>
          <w:lang w:eastAsia="ru-RU"/>
        </w:rPr>
        <w:t>K</w:t>
      </w:r>
      <w:r w:rsidRPr="00E20C85">
        <w:rPr>
          <w:rFonts w:ascii="Times New Roman" w:eastAsia="Times New Roman" w:hAnsi="Times New Roman" w:cs="Times New Roman"/>
          <w:sz w:val="20"/>
          <w:szCs w:val="20"/>
          <w:vertAlign w:val="subscript"/>
          <w:lang w:eastAsia="ru-RU"/>
        </w:rPr>
        <w:t>h</w:t>
      </w:r>
      <w:r w:rsidRPr="00E20C85">
        <w:rPr>
          <w:rFonts w:ascii="Times New Roman" w:eastAsia="Times New Roman" w:hAnsi="Times New Roman" w:cs="Times New Roman"/>
          <w:sz w:val="20"/>
          <w:szCs w:val="20"/>
          <w:lang w:eastAsia="ru-RU"/>
        </w:rPr>
        <w:t>, учитывающего влияние высоты проектируемых объектов на величину базовой цены. Значение коэффициента </w:t>
      </w:r>
      <w:r w:rsidRPr="00E20C85">
        <w:rPr>
          <w:rFonts w:ascii="Times New Roman" w:eastAsia="Times New Roman" w:hAnsi="Times New Roman" w:cs="Times New Roman"/>
          <w:i/>
          <w:iCs/>
          <w:sz w:val="20"/>
          <w:szCs w:val="20"/>
          <w:lang w:eastAsia="ru-RU"/>
        </w:rPr>
        <w:t>K</w:t>
      </w:r>
      <w:r w:rsidRPr="00E20C85">
        <w:rPr>
          <w:rFonts w:ascii="Times New Roman" w:eastAsia="Times New Roman" w:hAnsi="Times New Roman" w:cs="Times New Roman"/>
          <w:sz w:val="20"/>
          <w:szCs w:val="20"/>
          <w:vertAlign w:val="subscript"/>
          <w:lang w:eastAsia="ru-RU"/>
        </w:rPr>
        <w:t>h</w:t>
      </w:r>
      <w:r w:rsidRPr="00E20C85">
        <w:rPr>
          <w:rFonts w:ascii="Times New Roman" w:eastAsia="Times New Roman" w:hAnsi="Times New Roman" w:cs="Times New Roman"/>
          <w:sz w:val="20"/>
          <w:szCs w:val="20"/>
          <w:lang w:eastAsia="ru-RU"/>
        </w:rPr>
        <w:t>, принимается по следующей таблице:</w:t>
      </w:r>
    </w:p>
    <w:tbl>
      <w:tblPr>
        <w:tblW w:w="5000" w:type="pct"/>
        <w:jc w:val="center"/>
        <w:tblCellMar>
          <w:left w:w="0" w:type="dxa"/>
          <w:right w:w="0" w:type="dxa"/>
        </w:tblCellMar>
        <w:tblLook w:val="04A0" w:firstRow="1" w:lastRow="0" w:firstColumn="1" w:lastColumn="0" w:noHBand="0" w:noVBand="1"/>
      </w:tblPr>
      <w:tblGrid>
        <w:gridCol w:w="572"/>
        <w:gridCol w:w="5908"/>
        <w:gridCol w:w="2955"/>
      </w:tblGrid>
      <w:tr w:rsidR="00E20C85" w:rsidRPr="00E20C85" w:rsidTr="00C717F1">
        <w:trPr>
          <w:trHeight w:val="20"/>
          <w:jc w:val="center"/>
        </w:trPr>
        <w:tc>
          <w:tcPr>
            <w:tcW w:w="3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1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Высота стены, </w:t>
            </w:r>
            <w:r w:rsidRPr="00E20C85">
              <w:rPr>
                <w:rFonts w:ascii="Times New Roman" w:eastAsia="Times New Roman" w:hAnsi="Times New Roman" w:cs="Times New Roman"/>
                <w:i/>
                <w:iCs/>
                <w:sz w:val="20"/>
                <w:szCs w:val="20"/>
                <w:lang w:eastAsia="ru-RU"/>
              </w:rPr>
              <w:t>h</w:t>
            </w:r>
            <w:r w:rsidRPr="00E20C85">
              <w:rPr>
                <w:rFonts w:ascii="Times New Roman" w:eastAsia="Times New Roman" w:hAnsi="Times New Roman" w:cs="Times New Roman"/>
                <w:sz w:val="20"/>
                <w:szCs w:val="20"/>
                <w:lang w:eastAsia="ru-RU"/>
              </w:rPr>
              <w:t>, м:</w:t>
            </w:r>
          </w:p>
        </w:tc>
        <w:tc>
          <w:tcPr>
            <w:tcW w:w="15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K</w:t>
            </w:r>
            <w:r w:rsidRPr="00E20C85">
              <w:rPr>
                <w:rFonts w:ascii="Times New Roman" w:eastAsia="Times New Roman" w:hAnsi="Times New Roman" w:cs="Times New Roman"/>
                <w:sz w:val="20"/>
                <w:szCs w:val="20"/>
                <w:vertAlign w:val="subscript"/>
                <w:lang w:eastAsia="ru-RU"/>
              </w:rPr>
              <w:t>h</w:t>
            </w:r>
          </w:p>
        </w:tc>
      </w:tr>
      <w:tr w:rsidR="00E20C85" w:rsidRPr="00E20C85" w:rsidTr="00C717F1">
        <w:trPr>
          <w:trHeight w:val="20"/>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3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w:t>
            </w:r>
          </w:p>
        </w:tc>
        <w:tc>
          <w:tcPr>
            <w:tcW w:w="1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r>
      <w:tr w:rsidR="00E20C85" w:rsidRPr="00E20C85" w:rsidTr="00C717F1">
        <w:trPr>
          <w:trHeight w:val="20"/>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6</w:t>
            </w:r>
          </w:p>
        </w:tc>
        <w:tc>
          <w:tcPr>
            <w:tcW w:w="1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1,04</w:t>
            </w:r>
          </w:p>
        </w:tc>
      </w:tr>
      <w:tr w:rsidR="00E20C85" w:rsidRPr="00E20C85" w:rsidTr="00C717F1">
        <w:trPr>
          <w:trHeight w:val="20"/>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3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8</w:t>
            </w:r>
          </w:p>
        </w:tc>
        <w:tc>
          <w:tcPr>
            <w:tcW w:w="1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1,07</w:t>
            </w:r>
          </w:p>
        </w:tc>
      </w:tr>
      <w:tr w:rsidR="00E20C85" w:rsidRPr="00E20C85" w:rsidTr="00C717F1">
        <w:trPr>
          <w:trHeight w:val="20"/>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w:t>
            </w:r>
          </w:p>
        </w:tc>
        <w:tc>
          <w:tcPr>
            <w:tcW w:w="1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r>
      <w:tr w:rsidR="00E20C85" w:rsidRPr="00E20C85" w:rsidTr="00C717F1">
        <w:trPr>
          <w:trHeight w:val="20"/>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w:t>
            </w:r>
          </w:p>
        </w:tc>
        <w:tc>
          <w:tcPr>
            <w:tcW w:w="1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w:t>
            </w:r>
          </w:p>
        </w:tc>
      </w:tr>
      <w:tr w:rsidR="00E20C85" w:rsidRPr="00E20C85" w:rsidTr="00C717F1">
        <w:trPr>
          <w:trHeight w:val="20"/>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3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20</w:t>
            </w:r>
          </w:p>
        </w:tc>
        <w:tc>
          <w:tcPr>
            <w:tcW w:w="1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1,18</w:t>
            </w:r>
          </w:p>
        </w:tc>
      </w:tr>
      <w:tr w:rsidR="00E20C85" w:rsidRPr="00E20C85" w:rsidTr="00C717F1">
        <w:trPr>
          <w:trHeight w:val="20"/>
          <w:jc w:val="center"/>
        </w:trPr>
        <w:tc>
          <w:tcPr>
            <w:tcW w:w="3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3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 и более</w:t>
            </w:r>
          </w:p>
        </w:tc>
        <w:tc>
          <w:tcPr>
            <w:tcW w:w="1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изменении грунтовых условий на протяжении подпорной стены, ограждающей стены в грунте или набережной на искусственном основании одной высоты базовая цена проектных работ рассчитывается отдельно для каждого участка с одинаковыми грунтовыми условиями, а затем суммируется.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Стоимость проектирования откосных набережных принимать с коэффициентом 0,4.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Стоимость проектирования пересечений набережных с дюкерами принимается с коэффициентом 1,2 для 100 м набережной на каждое пересечение.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 Стоимость проектирования рамповых участков тоннелей определяется по стоимости проектирования подпорных стен, т.е. полная рампа - 2 подпорные стенки.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 Стоимость проектирования пешеходных переходов на свайном основании принимается с коэффициентом 1,5 как для всего перехода, так и для отдельных частей сооружения (тоннель, лестничные сходы и т.д.)</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 Стоимость проектирования комплекса пешеходных переходов, соединенных между собой (пересекающих несколько улиц или площадей) определяется как сумма стоимостей проектирования отдельных пешеходных переходов, при этом стоимость проектирования основного перехода определяется по ценам таблицы, а остальных переходов - с применением к базовым ценам коэффициента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 Стоимость проектирования габионных конструкций принимается с коэффициентом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 Базовыми ценами учтено проектирование сопряжения сооружения с подходами; конструкций для крепления кабелей связи, контактной сети, освещения; деформационных швов.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 При определении стоимости проектирования сооружений их размеры принимаются по внешним граням.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 Стоимость проектных работ с использованием проектной документации повторного или массового применения («привязки») с учетом блокировки привязываемых сооружений определяется с применением коэффициента 0,7.</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 Базовыми ценами учтено проектирование индивидуальных конструкций пересечения сооружений с подземными коммуникациями.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 Базовая цена разработки проектной документации для строительства транспортных тоннелей не учитывает проектные работы по выполнению плановых (выбор трассы и проектирование плана трассы линейного сооружения) и вертикально-планировочных решений при проектировании автомобильных дорог, а также внутригородских транспортных коммуникаций (проспектов, улиц, набережных, проездов и т.п.).</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определении стоимости проектирования городских транспортных коммуникаций (в т.ч. автомагистралей), проходящих в тоннелях, стоимость проектных работ по проектированию трассы и принятию вертикально-планировочного решения определяется исходя из стоимости проектных работ по дороге с применением понижающего коэффициента на объем работ по согласованию с заказчиком в зависимости от протяженности участка и вида разрабатываемой документации.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 При определении стоимости проектирования транспортных тоннелей к соответствующим базовым ценам применяются следующие коэффициенты на ширину одноочкового сооружения между внешними гранями стен:</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на 2 полосы - 0,8;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на 3 полосы - 1,0;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на 4 полосы - 1,1.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 При определении стоимости проектирования подземных пешеходных переходов к соответствующим базовым ценам применяются следующие поправочные коэффициенты на ширину сооружения между внешними гранями стен:</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- 4 м и менее- 1,0;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 увеличением ширины перехода до 8 м к базовой цене применяется коэффициент 1,7.</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19. Стоимость проектирования тоннелей, подземных пешеходных переходов и подпорных стен, состоящих из участков, отличающихся по материалу, конструкции или по расчетной схеме, определяется суммированием стоимостей проектирования данных участков (граница участка - деформационный шов или стык конструкций).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 К базовым ценам таблиц данного раздела применяется коэффициент 1,1 за каждый следующий фактор (произведение коэффициентов не должно превышать 1,5):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косое пересечение или примыкание;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косое пролетное строение или несимметричное относительно продольной оси по геометрии или различное по материалу;</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при расположении сооружения на горизонтальной кривой;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переменный поперечный профиль проезжей части пролетного строения;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при размещении остановочных пунктов внутри транспортного тоннеля;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при неразрезных пролетных строениях, несимметричных по геометрии или по условиям монтажа;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при проектировании тоннеля на железнодорожную нагрузку;</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при проектировании конструкции стен тоннелей в виде объемных сооружений, используемых для размещения оборудования, разводки коммуникаций и т.п.;</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при наличии перекрытий над пешеходными лестницами;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при наличии шумозащитных экранов на подпорных стенах, рампах тоннеля и пешеходных лестницах;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пересечение спроектированных коммуникаций более 2-х;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пересечение с действующими коммуникациями;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наличие мачт для освещения и подвески проводов контактной сети городского транспорта.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 Стоимость проектирования сооружения с пустотелым перекрытием для пропуска инженерных коммуникаций в продольном направлении тоннеля принимается по таблице с коэффициентом 1,3.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 Стоимость проектирования тоннеля с разделенными пролетными строениями под железнодорожное, трамвайное и автодорожное движение определяется как сумма стоимостей проектирования различных тоннелей с применением к общей стоимости коэффициента 0,9.</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 Стоимость проектирования специальных вспомогательных сооружений и устройств (СВСиУ) для строительства тоннелей, подпорных и ограждающих стен определяется по ценам таблицы 3.3.2 с применением понижающих коэффициентов в соответствии с таблицей 3.3.3.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 СВСиУ относятся сооружения, конструкции и технологическое оборудование, применяемые для выполнения строительно-монтажных работ по основным сооружениям и требующие разработки дополнительной проектной документации.</w:t>
      </w:r>
    </w:p>
    <w:p w:rsidR="00C717F1" w:rsidRPr="00E20C85" w:rsidRDefault="00C717F1" w:rsidP="00C717F1">
      <w:pPr>
        <w:keepNext/>
        <w:shd w:val="clear" w:color="auto" w:fill="FFFFFF"/>
        <w:spacing w:before="120" w:after="120" w:line="240" w:lineRule="auto"/>
        <w:jc w:val="right"/>
        <w:outlineLvl w:val="3"/>
        <w:rPr>
          <w:rFonts w:ascii="Times New Roman" w:eastAsia="Times New Roman" w:hAnsi="Times New Roman" w:cs="Times New Roman"/>
          <w:spacing w:val="40"/>
          <w:sz w:val="27"/>
          <w:szCs w:val="27"/>
          <w:lang w:eastAsia="ru-RU"/>
        </w:rPr>
      </w:pPr>
      <w:r w:rsidRPr="00E20C85">
        <w:rPr>
          <w:rFonts w:ascii="Times New Roman" w:eastAsia="Times New Roman" w:hAnsi="Times New Roman" w:cs="Times New Roman"/>
          <w:spacing w:val="40"/>
          <w:sz w:val="27"/>
          <w:szCs w:val="27"/>
          <w:lang w:eastAsia="ru-RU"/>
        </w:rPr>
        <w:t>Таблица 3.3.3</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b/>
          <w:bCs/>
          <w:sz w:val="27"/>
          <w:szCs w:val="27"/>
          <w:lang w:eastAsia="ru-RU"/>
        </w:rPr>
      </w:pPr>
      <w:r w:rsidRPr="00E20C85">
        <w:rPr>
          <w:rFonts w:ascii="Times New Roman" w:eastAsia="Times New Roman" w:hAnsi="Times New Roman" w:cs="Times New Roman"/>
          <w:b/>
          <w:bCs/>
          <w:sz w:val="27"/>
          <w:szCs w:val="27"/>
          <w:lang w:eastAsia="ru-RU"/>
        </w:rPr>
        <w:t>Понижающие коэффициенты на проектирование специальных вспомогательных сооружений и устройств (СВСиУ)</w:t>
      </w:r>
    </w:p>
    <w:tbl>
      <w:tblPr>
        <w:tblW w:w="5000" w:type="pct"/>
        <w:jc w:val="center"/>
        <w:tblCellMar>
          <w:left w:w="0" w:type="dxa"/>
          <w:right w:w="0" w:type="dxa"/>
        </w:tblCellMar>
        <w:tblLook w:val="04A0" w:firstRow="1" w:lastRow="0" w:firstColumn="1" w:lastColumn="0" w:noHBand="0" w:noVBand="1"/>
      </w:tblPr>
      <w:tblGrid>
        <w:gridCol w:w="271"/>
        <w:gridCol w:w="7278"/>
        <w:gridCol w:w="1886"/>
      </w:tblGrid>
      <w:tr w:rsidR="00E20C85" w:rsidRPr="00E20C85" w:rsidTr="00C717F1">
        <w:trPr>
          <w:trHeight w:val="20"/>
          <w:jc w:val="center"/>
        </w:trPr>
        <w:tc>
          <w:tcPr>
            <w:tcW w:w="1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8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 проектирования</w:t>
            </w:r>
          </w:p>
        </w:tc>
        <w:tc>
          <w:tcPr>
            <w:tcW w:w="10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Значение коэффициента</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3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СВСиУ для тоннелей, сооружаемых закрытым способом</w:t>
            </w: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СВСиУ для тоннелей, сооружаемых открытым способом (в том числе рамповые участки тоннелей)</w:t>
            </w: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38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СВСиУ для подпорных и ограждающих стен высотой:</w:t>
            </w:r>
          </w:p>
        </w:tc>
        <w:tc>
          <w:tcPr>
            <w:tcW w:w="10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8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8,0 м.</w:t>
            </w:r>
          </w:p>
        </w:tc>
        <w:tc>
          <w:tcPr>
            <w:tcW w:w="10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8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 до 12,0 м.</w:t>
            </w:r>
          </w:p>
        </w:tc>
        <w:tc>
          <w:tcPr>
            <w:tcW w:w="10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12,0 до 20,0 м.</w:t>
            </w: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 Стоимость проектирования шумозащитных экранов принимается по стоимости проектирования набережных на искусственном основании соответствующей высоты с понижающим коэффициентом 0,5.</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 Распределение стоимости основных проектных работ для объектов таблицы 3.3.2 осуществляется следующим образом:</w:t>
      </w:r>
    </w:p>
    <w:tbl>
      <w:tblPr>
        <w:tblW w:w="5000" w:type="pct"/>
        <w:jc w:val="center"/>
        <w:tblCellMar>
          <w:left w:w="0" w:type="dxa"/>
          <w:right w:w="0" w:type="dxa"/>
        </w:tblCellMar>
        <w:tblLook w:val="04A0" w:firstRow="1" w:lastRow="0" w:firstColumn="1" w:lastColumn="0" w:noHBand="0" w:noVBand="1"/>
      </w:tblPr>
      <w:tblGrid>
        <w:gridCol w:w="288"/>
        <w:gridCol w:w="4718"/>
        <w:gridCol w:w="4429"/>
      </w:tblGrid>
      <w:tr w:rsidR="00E20C85" w:rsidRPr="00E20C85" w:rsidTr="00C717F1">
        <w:trPr>
          <w:trHeight w:val="389"/>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4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Виды документации</w:t>
            </w:r>
          </w:p>
        </w:tc>
        <w:tc>
          <w:tcPr>
            <w:tcW w:w="2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Доля стоимости основных проектных работ (в %)</w:t>
            </w:r>
          </w:p>
        </w:tc>
      </w:tr>
      <w:tr w:rsidR="00E20C85" w:rsidRPr="00E20C85" w:rsidTr="00C717F1">
        <w:trPr>
          <w:trHeight w:val="252"/>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Проектная документация (П)</w:t>
            </w:r>
          </w:p>
        </w:tc>
        <w:tc>
          <w:tcPr>
            <w:tcW w:w="2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r>
      <w:tr w:rsidR="00E20C85" w:rsidRPr="00E20C85" w:rsidTr="00C717F1">
        <w:trPr>
          <w:trHeight w:val="248"/>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Рабочая документация (Р)</w:t>
            </w:r>
          </w:p>
        </w:tc>
        <w:tc>
          <w:tcPr>
            <w:tcW w:w="2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41"/>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Проектная и рабочая документация (РП)</w:t>
            </w:r>
          </w:p>
        </w:tc>
        <w:tc>
          <w:tcPr>
            <w:tcW w:w="2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r>
    </w:tbl>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28" w:name="i282227"/>
      <w:r w:rsidRPr="00E20C85">
        <w:rPr>
          <w:rFonts w:ascii="Times New Roman" w:eastAsia="Times New Roman" w:hAnsi="Times New Roman" w:cs="Times New Roman"/>
          <w:spacing w:val="40"/>
          <w:sz w:val="24"/>
          <w:szCs w:val="24"/>
          <w:lang w:eastAsia="ru-RU"/>
        </w:rPr>
        <w:t>Таблица 3.3.4</w:t>
      </w:r>
      <w:bookmarkEnd w:id="28"/>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Перечень объектов по категориям сложности проектирования</w:t>
      </w:r>
      <w:r w:rsidRPr="00E20C85">
        <w:rPr>
          <w:rFonts w:ascii="Times New Roman" w:eastAsia="Times New Roman" w:hAnsi="Times New Roman" w:cs="Times New Roman"/>
          <w:b/>
          <w:bCs/>
          <w:sz w:val="24"/>
          <w:szCs w:val="24"/>
          <w:lang w:eastAsia="ru-RU"/>
        </w:rPr>
        <w:br/>
        <w:t>(«Классификатор»)</w:t>
      </w:r>
    </w:p>
    <w:tbl>
      <w:tblPr>
        <w:tblW w:w="5000" w:type="pct"/>
        <w:jc w:val="center"/>
        <w:tblCellMar>
          <w:left w:w="0" w:type="dxa"/>
          <w:right w:w="0" w:type="dxa"/>
        </w:tblCellMar>
        <w:tblLook w:val="04A0" w:firstRow="1" w:lastRow="0" w:firstColumn="1" w:lastColumn="0" w:noHBand="0" w:noVBand="1"/>
      </w:tblPr>
      <w:tblGrid>
        <w:gridCol w:w="271"/>
        <w:gridCol w:w="2832"/>
        <w:gridCol w:w="5335"/>
        <w:gridCol w:w="997"/>
      </w:tblGrid>
      <w:tr w:rsidR="00E20C85" w:rsidRPr="00E20C85" w:rsidTr="00C717F1">
        <w:trPr>
          <w:trHeight w:val="20"/>
          <w:jc w:val="center"/>
        </w:trPr>
        <w:tc>
          <w:tcPr>
            <w:tcW w:w="1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w:t>
            </w:r>
          </w:p>
        </w:tc>
        <w:tc>
          <w:tcPr>
            <w:tcW w:w="15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объектов проектирования</w:t>
            </w:r>
          </w:p>
        </w:tc>
        <w:tc>
          <w:tcPr>
            <w:tcW w:w="28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Характеристика условий проектирования</w:t>
            </w:r>
          </w:p>
        </w:tc>
        <w:tc>
          <w:tcPr>
            <w:tcW w:w="5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Категория сложности</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5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Городские улицы, дороги, магистрали, площади</w:t>
            </w:r>
          </w:p>
        </w:tc>
        <w:tc>
          <w:tcPr>
            <w:tcW w:w="2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в пригородной зоне на территории свободной от застройки</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II</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на свободной от застройки территории на рельефе местности с уклонами от 5 до 40 промилей по заданным красным линиям, отметкам и поперечному профилю</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III</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в районах сложившейся застройки или на рельефе местности с уклонами от 0 до 5 и более 40 промилей по заданным красным линиям, отметкам и поперечному профилю</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IV</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при наличии ирригационной системы или с корректировкой и с разработкой красных линий, отметок и поперечного профиля</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V</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5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Автодорожные тоннели, подземные пешеходные переходы, подпорные стенки</w:t>
            </w:r>
          </w:p>
        </w:tc>
        <w:tc>
          <w:tcPr>
            <w:tcW w:w="2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на свободной от застройки территории города или в пригородной зоне с применением типовых конструкций</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III</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применением индивидуальных конструкций</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IV</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в районах сложившейся застройки из индивидуальных конструкций, пешеходные переходы с развитым подземным пространством</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V</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Транспортные развязки</w:t>
            </w:r>
          </w:p>
        </w:tc>
        <w:tc>
          <w:tcPr>
            <w:tcW w:w="2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 разных уровнях</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IV</w:t>
            </w:r>
          </w:p>
        </w:tc>
      </w:tr>
    </w:tbl>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29" w:name="i294078"/>
      <w:bookmarkStart w:id="30" w:name="i308045"/>
      <w:bookmarkStart w:id="31" w:name="i316788"/>
      <w:bookmarkEnd w:id="29"/>
      <w:bookmarkEnd w:id="30"/>
      <w:bookmarkEnd w:id="31"/>
      <w:r w:rsidRPr="00E20C85">
        <w:rPr>
          <w:rFonts w:ascii="Times New Roman" w:eastAsia="Times New Roman" w:hAnsi="Times New Roman" w:cs="Times New Roman"/>
          <w:b/>
          <w:bCs/>
          <w:sz w:val="24"/>
          <w:szCs w:val="24"/>
          <w:lang w:eastAsia="ru-RU"/>
        </w:rPr>
        <w:t>3.4. Жилые дома, гостиницы, детские дошкольные учреждения (дошкольные образовательные учреждения) и общеобразовательные учреждения</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32" w:name="i326392"/>
      <w:r w:rsidRPr="00E20C85">
        <w:rPr>
          <w:rFonts w:ascii="Times New Roman" w:eastAsia="Times New Roman" w:hAnsi="Times New Roman" w:cs="Times New Roman"/>
          <w:spacing w:val="40"/>
          <w:sz w:val="24"/>
          <w:szCs w:val="24"/>
          <w:lang w:eastAsia="ru-RU"/>
        </w:rPr>
        <w:t>Таблица 3.4.1</w:t>
      </w:r>
      <w:bookmarkEnd w:id="32"/>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Жилые дома</w:t>
      </w:r>
    </w:p>
    <w:tbl>
      <w:tblPr>
        <w:tblW w:w="5000" w:type="pct"/>
        <w:jc w:val="center"/>
        <w:tblCellMar>
          <w:left w:w="0" w:type="dxa"/>
          <w:right w:w="0" w:type="dxa"/>
        </w:tblCellMar>
        <w:tblLook w:val="04A0" w:firstRow="1" w:lastRow="0" w:firstColumn="1" w:lastColumn="0" w:noHBand="0" w:noVBand="1"/>
      </w:tblPr>
      <w:tblGrid>
        <w:gridCol w:w="386"/>
        <w:gridCol w:w="3467"/>
        <w:gridCol w:w="2310"/>
        <w:gridCol w:w="1636"/>
        <w:gridCol w:w="1636"/>
      </w:tblGrid>
      <w:tr w:rsidR="00E20C85" w:rsidRPr="00E20C85" w:rsidTr="00C717F1">
        <w:trPr>
          <w:trHeight w:val="20"/>
          <w:jc w:val="center"/>
        </w:trPr>
        <w:tc>
          <w:tcPr>
            <w:tcW w:w="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8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«X»,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площади здания</w:t>
            </w:r>
          </w:p>
        </w:tc>
        <w:tc>
          <w:tcPr>
            <w:tcW w:w="17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w:t>
            </w:r>
            <w:r w:rsidRPr="00E20C85">
              <w:rPr>
                <w:rFonts w:ascii="Times New Roman" w:eastAsia="Times New Roman" w:hAnsi="Times New Roman" w:cs="Times New Roman"/>
                <w:sz w:val="20"/>
                <w:szCs w:val="20"/>
                <w:lang w:eastAsia="ru-RU"/>
              </w:rPr>
              <w:br/>
              <w:t>тыс. руб.</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w:t>
            </w:r>
            <w:r w:rsidRPr="00E20C85">
              <w:rPr>
                <w:rFonts w:ascii="Times New Roman" w:eastAsia="Times New Roman" w:hAnsi="Times New Roman" w:cs="Times New Roman"/>
                <w:sz w:val="20"/>
                <w:szCs w:val="20"/>
                <w:lang w:eastAsia="ru-RU"/>
              </w:rPr>
              <w:br/>
              <w:t>тыс. руб./м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Крупнопанельные дома многоэтажные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0,287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990,0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25000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1570,0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0,214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2920,0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0,149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9210,0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Кирпичные дома многоэтажные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1025,0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1730,0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0,295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25000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8885,0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Монолитные дома многоэтажные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0,495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1690,0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25000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2570,0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3420,0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45000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4225,0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45000 до 55000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4585,0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55000 до 65000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4640,0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65000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16340,0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Сборно-монолитные дома многоэтажные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1080,0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1815,0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0,297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25000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3140,0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45000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4960,0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45000 до 55000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5230,0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0,178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55000 до 65000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5285,0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65000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16790,0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Малоэтажные жилые дома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153,0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6000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9000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9000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Коттеджи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 до 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0,698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0,663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4500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432,0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2844,0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Мансарды (надстройка)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36,1</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 до 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13,6</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0,324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499,6</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Общая площадь здания определяется как сумма площадей этажей, измеренных в пределах внутренних отделанных поверхностей наружных стен на уровне пола без учета плинтусов, а также переходов в другие здания, лоджий, веранд, галерей и балконов.</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проектировании в зданиях (пункты 1-4 таблицы 3.4.1) двухзонных систем холодного и горячего водоснабжения применять поправочный коэффициент 1,15 к разделу ВК.</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3.4.2</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Гостиницы</w:t>
      </w:r>
    </w:p>
    <w:tbl>
      <w:tblPr>
        <w:tblW w:w="5000" w:type="pct"/>
        <w:jc w:val="center"/>
        <w:tblCellMar>
          <w:left w:w="0" w:type="dxa"/>
          <w:right w:w="0" w:type="dxa"/>
        </w:tblCellMar>
        <w:tblLook w:val="04A0" w:firstRow="1" w:lastRow="0" w:firstColumn="1" w:lastColumn="0" w:noHBand="0" w:noVBand="1"/>
      </w:tblPr>
      <w:tblGrid>
        <w:gridCol w:w="385"/>
        <w:gridCol w:w="3274"/>
        <w:gridCol w:w="2408"/>
        <w:gridCol w:w="1636"/>
        <w:gridCol w:w="1732"/>
      </w:tblGrid>
      <w:tr w:rsidR="00E20C85" w:rsidRPr="00E20C85" w:rsidTr="00C717F1">
        <w:trPr>
          <w:trHeight w:val="20"/>
          <w:jc w:val="center"/>
        </w:trPr>
        <w:tc>
          <w:tcPr>
            <w:tcW w:w="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7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площади здания</w:t>
            </w:r>
          </w:p>
        </w:tc>
        <w:tc>
          <w:tcPr>
            <w:tcW w:w="175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7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Гостиницы 5-звездочные</w:t>
            </w: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879,0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0,822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251,0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1925,0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3370,0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18880,0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7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Гостиницы 4-звездочные</w:t>
            </w: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714,0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0,679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0,609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0,459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0,411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1165,0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3155,0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4865,0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0,223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14900,0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7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Гостиницы 3-звездочные</w:t>
            </w: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176,0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1360,0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30000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2650,0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3160,0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11575,0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Примечание:</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Базовые цены на проектирование 4-5-звездочных гостиниц учитывают стоимость проектирования систем кондиционирования.</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3.4.3</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Детские дошкольные учреждения (дошкольные образовательные учреждения) и общеобразовательные учреждения</w:t>
      </w:r>
    </w:p>
    <w:tbl>
      <w:tblPr>
        <w:tblW w:w="5000" w:type="pct"/>
        <w:jc w:val="center"/>
        <w:tblCellMar>
          <w:left w:w="0" w:type="dxa"/>
          <w:right w:w="0" w:type="dxa"/>
        </w:tblCellMar>
        <w:tblLook w:val="04A0" w:firstRow="1" w:lastRow="0" w:firstColumn="1" w:lastColumn="0" w:noHBand="0" w:noVBand="1"/>
      </w:tblPr>
      <w:tblGrid>
        <w:gridCol w:w="290"/>
        <w:gridCol w:w="3756"/>
        <w:gridCol w:w="2213"/>
        <w:gridCol w:w="1347"/>
        <w:gridCol w:w="1829"/>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1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площади здания</w:t>
            </w:r>
          </w:p>
        </w:tc>
        <w:tc>
          <w:tcPr>
            <w:tcW w:w="165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Школы полносборные</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213,0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0,414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0,365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4595,0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Школы монолитно-каркасные</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352,0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0,645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0,437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1275,0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7215,0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Блоки начальных классов</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96,0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4500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Детские дошкольные учреждения (дошкольные общеобразовательные учреждения) полносборные</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8000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8000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3166,0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Детские дошкольные учреждения (дошкольные общеобразовательные учреждения) монолитные</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0,715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8000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8000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5164,0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ПТУ</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412,0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920,0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1650,0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0,439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8235,0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Лицеи, гимназии</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183,0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1220,0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7100,0</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33" w:name="i338857"/>
      <w:bookmarkStart w:id="34" w:name="i347344"/>
      <w:bookmarkEnd w:id="33"/>
      <w:r w:rsidRPr="00E20C85">
        <w:rPr>
          <w:rFonts w:ascii="Times New Roman" w:eastAsia="Times New Roman" w:hAnsi="Times New Roman" w:cs="Times New Roman"/>
          <w:b/>
          <w:bCs/>
          <w:sz w:val="24"/>
          <w:szCs w:val="24"/>
          <w:lang w:eastAsia="ru-RU"/>
        </w:rPr>
        <w:t>3.5. Физкультурно-оздоровительные учреждения</w:t>
      </w:r>
      <w:bookmarkEnd w:id="34"/>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3.5.1</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 площади здания</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 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Катки крытые с искусственным ледовым покрытием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Плавательные бассейны крытые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1463,0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0,649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Физкультурно-оздоровительные комплексы (ФОКи) из легких металлических конструкций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0,645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Физкультурно-оздоровительные комплексы (ФОКи) каркасные, каркасно-монолитные, кирпичные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Универсальные спортивные сооружения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991,0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0,417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Спортивные корпуса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0,492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0,454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Плоскостные сооружения для игровых и индивидуальных видов спорта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7000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7000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Трибуны</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35" w:name="i356663"/>
      <w:bookmarkStart w:id="36" w:name="i361546"/>
      <w:bookmarkEnd w:id="35"/>
      <w:r w:rsidRPr="00E20C85">
        <w:rPr>
          <w:rFonts w:ascii="Times New Roman" w:eastAsia="Times New Roman" w:hAnsi="Times New Roman" w:cs="Times New Roman"/>
          <w:b/>
          <w:bCs/>
          <w:sz w:val="24"/>
          <w:szCs w:val="24"/>
          <w:lang w:eastAsia="ru-RU"/>
        </w:rPr>
        <w:t>3.6. Предприятия розничной торговли и общественного питания</w:t>
      </w:r>
      <w:bookmarkEnd w:id="36"/>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37" w:name="i375332"/>
      <w:r w:rsidRPr="00E20C85">
        <w:rPr>
          <w:rFonts w:ascii="Times New Roman" w:eastAsia="Times New Roman" w:hAnsi="Times New Roman" w:cs="Times New Roman"/>
          <w:spacing w:val="40"/>
          <w:sz w:val="24"/>
          <w:szCs w:val="24"/>
          <w:lang w:eastAsia="ru-RU"/>
        </w:rPr>
        <w:t>Таблица 3.6.1</w:t>
      </w:r>
      <w:bookmarkEnd w:id="37"/>
    </w:p>
    <w:tbl>
      <w:tblPr>
        <w:tblW w:w="5000" w:type="pct"/>
        <w:jc w:val="center"/>
        <w:tblCellMar>
          <w:left w:w="0" w:type="dxa"/>
          <w:right w:w="0" w:type="dxa"/>
        </w:tblCellMar>
        <w:tblLook w:val="04A0" w:firstRow="1" w:lastRow="0" w:firstColumn="1" w:lastColumn="0" w:noHBand="0" w:noVBand="1"/>
      </w:tblPr>
      <w:tblGrid>
        <w:gridCol w:w="280"/>
        <w:gridCol w:w="3771"/>
        <w:gridCol w:w="2312"/>
        <w:gridCol w:w="1536"/>
        <w:gridCol w:w="1536"/>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общей площади здания</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Торговый центр</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1,198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0,772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0,297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12610,0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Универсам, магазин продовольственный с широким ассортиментом товаров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0,616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Магазин продовольственных товаров повседневного спроса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0,410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Булочная-кондитерская с пекарней малой мощности, магазином и кафе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0,674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0,410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Универсам, магазин непродовольственных товаров широкого ассортимента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0,588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0,574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Магазин с ограниченным ассортиментом, киоск</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Специализированный магазин непродовольственных товаров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Аптека с магазином «Оптика»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Рынок крытый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0,618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394,5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1577,0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Рынок открытый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0,315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0,288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0,224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Базовое предприятие общественного питания для снабжения школьных столовых</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Столовая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0,316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0,210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Кафе общего типа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0,318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Кафе быстрого обслуживания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Пивбар</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0,658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0,642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Ресторан</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1,610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616,5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3154,0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38" w:name="i387014"/>
      <w:bookmarkStart w:id="39" w:name="i391953"/>
      <w:bookmarkEnd w:id="38"/>
      <w:r w:rsidRPr="00E20C85">
        <w:rPr>
          <w:rFonts w:ascii="Times New Roman" w:eastAsia="Times New Roman" w:hAnsi="Times New Roman" w:cs="Times New Roman"/>
          <w:b/>
          <w:bCs/>
          <w:sz w:val="24"/>
          <w:szCs w:val="24"/>
          <w:lang w:eastAsia="ru-RU"/>
        </w:rPr>
        <w:t>3.7. Культурно-зрелищные учреждения</w:t>
      </w:r>
      <w:bookmarkEnd w:id="39"/>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3.7.1</w:t>
      </w:r>
    </w:p>
    <w:tbl>
      <w:tblPr>
        <w:tblW w:w="5000" w:type="pct"/>
        <w:jc w:val="center"/>
        <w:tblCellMar>
          <w:left w:w="0" w:type="dxa"/>
          <w:right w:w="0" w:type="dxa"/>
        </w:tblCellMar>
        <w:tblLook w:val="04A0" w:firstRow="1" w:lastRow="0" w:firstColumn="1" w:lastColumn="0" w:noHBand="0" w:noVBand="1"/>
      </w:tblPr>
      <w:tblGrid>
        <w:gridCol w:w="330"/>
        <w:gridCol w:w="3745"/>
        <w:gridCol w:w="2300"/>
        <w:gridCol w:w="1530"/>
        <w:gridCol w:w="1530"/>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общей площади здания</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Библиотека массовая, универсальная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Библиотека специализированная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1,192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0,959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0,753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Музей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1,688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0,844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8000 до 12000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3192,0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0,715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12000 до 18000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4152,0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15582,0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Фондохранилище музея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1,776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1321,0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0,834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4856,0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13316,0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34826,0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Выставочный зал</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0,710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0.694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0,594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2562,0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Клуб (досуговый, по интересам)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0,910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0,838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0,642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Кинотеатр многозальный (мультиплекс)</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0,952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0,779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Киноконцертный зал</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0,799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0,714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1868,0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9000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3893,0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8468,0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Театр городской драматический, музыкально-драматический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1,392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9000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11640,0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здания Дома культуры под городской театр</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1373,0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1,297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0,997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0,717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8000 до 12000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5108,0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9164,0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40" w:name="i408079"/>
      <w:bookmarkStart w:id="41" w:name="i416067"/>
      <w:bookmarkEnd w:id="40"/>
      <w:r w:rsidRPr="00E20C85">
        <w:rPr>
          <w:rFonts w:ascii="Times New Roman" w:eastAsia="Times New Roman" w:hAnsi="Times New Roman" w:cs="Times New Roman"/>
          <w:b/>
          <w:bCs/>
          <w:sz w:val="24"/>
          <w:szCs w:val="24"/>
          <w:lang w:eastAsia="ru-RU"/>
        </w:rPr>
        <w:t>3.8. Лечебно-профилактические учреждения</w:t>
      </w:r>
      <w:bookmarkEnd w:id="41"/>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3.8.1</w:t>
      </w:r>
    </w:p>
    <w:tbl>
      <w:tblPr>
        <w:tblW w:w="5000" w:type="pct"/>
        <w:jc w:val="center"/>
        <w:tblCellMar>
          <w:left w:w="0" w:type="dxa"/>
          <w:right w:w="0" w:type="dxa"/>
        </w:tblCellMar>
        <w:tblLook w:val="04A0" w:firstRow="1" w:lastRow="0" w:firstColumn="1" w:lastColumn="0" w:noHBand="0" w:noVBand="1"/>
      </w:tblPr>
      <w:tblGrid>
        <w:gridCol w:w="280"/>
        <w:gridCol w:w="3771"/>
        <w:gridCol w:w="2312"/>
        <w:gridCol w:w="1536"/>
        <w:gridCol w:w="1536"/>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общей площади здания</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Амбулаторно-поликлинические учреждения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0,367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0,328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Стоматологические поликлиники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0,314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0,298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Подстанции «скорой помощи»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Терапевтические корпуса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1261,0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0,413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Патологоанатомические корпуса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Хирургические корпуса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0,522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19255,0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Психоневрологические корпуса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0,298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14565,0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Наркологические корпуса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1227,0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0,702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1884,0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4239,0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0,297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5604,0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18504,0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Кардиологические корпуса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1284,0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19380,0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Онкологические корпуса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19115,0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Инфекционные корпуса (боксированные)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0,495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0,367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0,264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0,211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16220,0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Диспансеры (кожно-венерологические, противотуберкулезные, психоневрологические)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19105,0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Родильные дома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0,774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0,623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0,319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21110,0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Хосписы</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0,665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Санпропускники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0,774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0,578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0,568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Ветеринарные клиники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0,847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1268,0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0,573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42" w:name="i425716"/>
      <w:bookmarkStart w:id="43" w:name="i436654"/>
      <w:bookmarkStart w:id="44" w:name="i442521"/>
      <w:bookmarkEnd w:id="42"/>
      <w:bookmarkEnd w:id="43"/>
      <w:bookmarkEnd w:id="44"/>
      <w:r w:rsidRPr="00E20C85">
        <w:rPr>
          <w:rFonts w:ascii="Times New Roman" w:eastAsia="Times New Roman" w:hAnsi="Times New Roman" w:cs="Times New Roman"/>
          <w:b/>
          <w:bCs/>
          <w:sz w:val="24"/>
          <w:szCs w:val="24"/>
          <w:lang w:eastAsia="ru-RU"/>
        </w:rPr>
        <w:t>3.9. Предприятия коммунально-бытового назначения</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3.9.1</w:t>
      </w:r>
    </w:p>
    <w:tbl>
      <w:tblPr>
        <w:tblW w:w="5000" w:type="pct"/>
        <w:jc w:val="center"/>
        <w:tblCellMar>
          <w:left w:w="0" w:type="dxa"/>
          <w:right w:w="0" w:type="dxa"/>
        </w:tblCellMar>
        <w:tblLook w:val="04A0" w:firstRow="1" w:lastRow="0" w:firstColumn="1" w:lastColumn="0" w:noHBand="0" w:noVBand="1"/>
      </w:tblPr>
      <w:tblGrid>
        <w:gridCol w:w="280"/>
        <w:gridCol w:w="3771"/>
        <w:gridCol w:w="2312"/>
        <w:gridCol w:w="1536"/>
        <w:gridCol w:w="1536"/>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общей площади</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РЭУ</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Дома быта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Парикмахерские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0,416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Химчистки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Прачечные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0,492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1362,0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Муниципальные бани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0.572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0,497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Сауны</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0,492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Фотоателье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Мастерские по ремонту</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0,444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Общественные туалеты</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Кладбища (в качестве расчетного натурального показателя принимается гектар застраиваемой территории)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 га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 га до 10 га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га до 30 га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99,45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 га до 50 га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78,10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га до 100 га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1978,0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га до 150 га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3344,0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 га до 200 га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3608,0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45,94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200 га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12796,0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45" w:name="i456904"/>
      <w:bookmarkStart w:id="46" w:name="i465576"/>
      <w:bookmarkStart w:id="47" w:name="i473989"/>
      <w:bookmarkEnd w:id="45"/>
      <w:bookmarkEnd w:id="46"/>
      <w:bookmarkEnd w:id="47"/>
      <w:r w:rsidRPr="00E20C85">
        <w:rPr>
          <w:rFonts w:ascii="Times New Roman" w:eastAsia="Times New Roman" w:hAnsi="Times New Roman" w:cs="Times New Roman"/>
          <w:b/>
          <w:bCs/>
          <w:sz w:val="24"/>
          <w:szCs w:val="24"/>
          <w:lang w:eastAsia="ru-RU"/>
        </w:rPr>
        <w:t>3.10. Инженерные сети и сооружения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В данном разделе представлены базовые цены на разработку проектной документации для строительства следующих видов городских и внутриквартальных инженерных сетей и сооружений: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городской и внутриквартальный водопровод, сооружаемый открытым способом;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городские и внутриквартальные сети газоснабжения;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городские и внутриквартальные канализационные сети и коллектора (в том числе дождевая канализация);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городские и внутриквартальные тепловые сети; дистанционный контроль состояния трубопроводов;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городские и внутриквартальные коллектора для инженерных коммуникаций;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кабельные линии электропередачи напряжением 6 кВ и 10 кВ;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уличное освещение;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сети связи и радио;</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дренажи зданий;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контактные сети трамвайных и троллейбусных линий.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Кроме того, в приложении 4 приведен порядок расчета стоимости разработки схем инженерных коммуникаций.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Базовыми ценами, приведенными в данном разделе, предусмотрено проектирование по геодезическим планам в масштабе 1:500. При проектировании по геодезическим планам в масштабе 1:200 следует применять коэффициент 1,15.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 Стоимость проектных работ по проведению мероприятий по сохранности существующих сооружений, попадающих в зону производства работ, базовыми ценами не учитывается и определяется на основании трудозатрат проектировщиков.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7"/>
          <w:szCs w:val="27"/>
          <w:lang w:eastAsia="ru-RU"/>
        </w:rPr>
      </w:pPr>
      <w:r w:rsidRPr="00E20C85">
        <w:rPr>
          <w:rFonts w:ascii="Times New Roman" w:eastAsia="Times New Roman" w:hAnsi="Times New Roman" w:cs="Times New Roman"/>
          <w:sz w:val="27"/>
          <w:szCs w:val="27"/>
          <w:lang w:eastAsia="ru-RU"/>
        </w:rPr>
        <w:t>4. Представленными в данном разделе базовыми ценами не учтены проектные работы по переустройству и выносу из зоны строительства надземных и подземных сооружений и коммуникаций, реконструкции дорог и восстановлению дорожного покрытия с озеленением и благоустройством территории. Стоимость указанных работ определяется дополнительно на основании соответствующих разделов «Сборника».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5. При пересечении линий и сооружений метрополитена или проектировании в зоне проектируемого или действующего метрополитена следует применять коэффициент 1,2 к базовой цене проектирования участка, попадающего в указанную зону.</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6. Стоимость раздела «Промышленная безопасность» устанавливается в размере 6 % от стоимости проектирования тех сооружений, в отношении которых разрабатывается этот раздел (закрытая щитовая проходка, подземные сооружения).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7. При проектировании в полосе отвода и при пересечении железных дорог применяется коэффициент 1,2 к базовой цене проектирования участка, попадающего в указанную зону</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8. При необходимости проектирования искусственного основания под трубопроводы или сооружения стоимость проектирования принимается: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 свайное основание - с коэффициентом 1,20;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монолитная железобетонная плита - с коэффициентом 1,15;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бетонное основание - с коэффициентом 1,10.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9. Базовыми ценами не учтены проектные работы по защите от коррозии инженерных сетей и сооружений, а также разработка переходов через естественные и искусственные преграды.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10. Базовые цены, приведенные в данном разделе, рассчитаны без учета различных усложняющих (упрощающих) факторов, оказывающих влияние на стоимость проектных работ. Степень сложности проектирования объекта определяется в соответствии с «Классификатором» (таблица 3.10.11).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За нормативный уровень принята IV категория сложности, при которой проектирование объекта не характеризуется наличием усложняющих (упрощающих) факторов, т.е. коэффициент сложности в данном случае равен 1,0. Для остальных категорий сложности приняты следующие коэффициенты: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I категория - 0,64;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II категория - 0,80;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III категория - 0,90;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V категория - 1,20.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11. При определении базовых цен в качестве основных натуральных показателей используются погонные метры (п.м.), квадратные метры (кв. м.), диаметр трубопроводов (мм.) и др.</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12. Стоимость проектирования трубопроводов водоснабжения, газоснабжения, теплоснабжения, бытовой и дождевой канализации, а также прокладки канализации связи и радио, прокладки кабелей электроснабжения, связи и радио следует определять по соответствующим таблицам исходя из суммарной протяженности их участков, входящих в соответствующие группы диаметров труб, емкости канализации связи и радио, сечения кабеля.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13. Стоимость проектирования демонтажа сетей определяется с коэффициентом 0,2 от стоимости проектирования соответствующих сетей.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14. Базовая цена проектных работ по прокладке инженерных коммуникаций в случае, когда фактическая величина натурального показателя (</w:t>
      </w:r>
      <w:r w:rsidRPr="00E20C85">
        <w:rPr>
          <w:rFonts w:ascii="Times New Roman" w:eastAsia="Times New Roman" w:hAnsi="Times New Roman" w:cs="Times New Roman"/>
          <w:i/>
          <w:iCs/>
          <w:sz w:val="24"/>
          <w:szCs w:val="24"/>
          <w:lang w:eastAsia="ru-RU"/>
        </w:rPr>
        <w:t>Х</w:t>
      </w:r>
      <w:r w:rsidRPr="00E20C85">
        <w:rPr>
          <w:rFonts w:ascii="Times New Roman" w:eastAsia="Times New Roman" w:hAnsi="Times New Roman" w:cs="Times New Roman"/>
          <w:sz w:val="24"/>
          <w:szCs w:val="24"/>
          <w:vertAlign w:val="subscript"/>
          <w:lang w:eastAsia="ru-RU"/>
        </w:rPr>
        <w:t>ф</w:t>
      </w:r>
      <w:r w:rsidRPr="00E20C85">
        <w:rPr>
          <w:rFonts w:ascii="Times New Roman" w:eastAsia="Times New Roman" w:hAnsi="Times New Roman" w:cs="Times New Roman"/>
          <w:sz w:val="24"/>
          <w:szCs w:val="24"/>
          <w:lang w:eastAsia="ru-RU"/>
        </w:rPr>
        <w:t>) превышает его максимальное значение, приведенное в соответствующей таблице данного раздела (</w:t>
      </w:r>
      <w:r w:rsidRPr="00E20C85">
        <w:rPr>
          <w:rFonts w:ascii="Times New Roman" w:eastAsia="Times New Roman" w:hAnsi="Times New Roman" w:cs="Times New Roman"/>
          <w:i/>
          <w:iCs/>
          <w:sz w:val="24"/>
          <w:szCs w:val="24"/>
          <w:lang w:eastAsia="ru-RU"/>
        </w:rPr>
        <w:t>Х</w:t>
      </w:r>
      <w:r w:rsidRPr="00E20C85">
        <w:rPr>
          <w:rFonts w:ascii="Times New Roman" w:eastAsia="Times New Roman" w:hAnsi="Times New Roman" w:cs="Times New Roman"/>
          <w:sz w:val="24"/>
          <w:szCs w:val="24"/>
          <w:vertAlign w:val="subscript"/>
          <w:lang w:eastAsia="ru-RU"/>
        </w:rPr>
        <w:t>max</w:t>
      </w:r>
      <w:r w:rsidRPr="00E20C85">
        <w:rPr>
          <w:rFonts w:ascii="Times New Roman" w:eastAsia="Times New Roman" w:hAnsi="Times New Roman" w:cs="Times New Roman"/>
          <w:sz w:val="24"/>
          <w:szCs w:val="24"/>
          <w:lang w:eastAsia="ru-RU"/>
        </w:rPr>
        <w:t>), определяется как сумма соответствующего </w:t>
      </w:r>
      <w:r w:rsidRPr="00E20C85">
        <w:rPr>
          <w:rFonts w:ascii="Times New Roman" w:eastAsia="Times New Roman" w:hAnsi="Times New Roman" w:cs="Times New Roman"/>
          <w:i/>
          <w:iCs/>
          <w:sz w:val="24"/>
          <w:szCs w:val="24"/>
          <w:lang w:eastAsia="ru-RU"/>
        </w:rPr>
        <w:t>Х</w:t>
      </w:r>
      <w:r w:rsidRPr="00E20C85">
        <w:rPr>
          <w:rFonts w:ascii="Times New Roman" w:eastAsia="Times New Roman" w:hAnsi="Times New Roman" w:cs="Times New Roman"/>
          <w:sz w:val="24"/>
          <w:szCs w:val="24"/>
          <w:vertAlign w:val="subscript"/>
          <w:lang w:eastAsia="ru-RU"/>
        </w:rPr>
        <w:t>max</w:t>
      </w:r>
      <w:r w:rsidRPr="00E20C85">
        <w:rPr>
          <w:rFonts w:ascii="Times New Roman" w:eastAsia="Times New Roman" w:hAnsi="Times New Roman" w:cs="Times New Roman"/>
          <w:sz w:val="24"/>
          <w:szCs w:val="24"/>
          <w:lang w:eastAsia="ru-RU"/>
        </w:rPr>
        <w:t> значения параметра «а» и произведения разности (</w:t>
      </w:r>
      <w:r w:rsidRPr="00E20C85">
        <w:rPr>
          <w:rFonts w:ascii="Times New Roman" w:eastAsia="Times New Roman" w:hAnsi="Times New Roman" w:cs="Times New Roman"/>
          <w:i/>
          <w:iCs/>
          <w:sz w:val="24"/>
          <w:szCs w:val="24"/>
          <w:lang w:eastAsia="ru-RU"/>
        </w:rPr>
        <w:t>Х</w:t>
      </w:r>
      <w:r w:rsidRPr="00E20C85">
        <w:rPr>
          <w:rFonts w:ascii="Times New Roman" w:eastAsia="Times New Roman" w:hAnsi="Times New Roman" w:cs="Times New Roman"/>
          <w:sz w:val="24"/>
          <w:szCs w:val="24"/>
          <w:vertAlign w:val="subscript"/>
          <w:lang w:eastAsia="ru-RU"/>
        </w:rPr>
        <w:t>ф</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Х</w:t>
      </w:r>
      <w:r w:rsidRPr="00E20C85">
        <w:rPr>
          <w:rFonts w:ascii="Times New Roman" w:eastAsia="Times New Roman" w:hAnsi="Times New Roman" w:cs="Times New Roman"/>
          <w:sz w:val="24"/>
          <w:szCs w:val="24"/>
          <w:vertAlign w:val="subscript"/>
          <w:lang w:eastAsia="ru-RU"/>
        </w:rPr>
        <w:t>mах</w:t>
      </w:r>
      <w:r w:rsidRPr="00E20C85">
        <w:rPr>
          <w:rFonts w:ascii="Times New Roman" w:eastAsia="Times New Roman" w:hAnsi="Times New Roman" w:cs="Times New Roman"/>
          <w:sz w:val="24"/>
          <w:szCs w:val="24"/>
          <w:lang w:eastAsia="ru-RU"/>
        </w:rPr>
        <w:t>) на величину 0,018 тыс. руб./ед. натур. пок.</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15. Стоимость проектирования инженерных коммуникаций, сооружаемых способом микротоннелирования, определять по пункту 5 таблицы 3.10.3; способом бестраншейной прокладки, методами горизонтального направленного бурения или бурошнековым бурением - по пункту 8 таблицы 3.10.3.</w:t>
      </w:r>
    </w:p>
    <w:p w:rsidR="00C717F1" w:rsidRPr="00E20C85" w:rsidRDefault="00C717F1" w:rsidP="00C717F1">
      <w:pPr>
        <w:keepNext/>
        <w:shd w:val="clear" w:color="auto" w:fill="FFFFFF"/>
        <w:spacing w:before="120" w:after="120" w:line="240" w:lineRule="auto"/>
        <w:jc w:val="right"/>
        <w:outlineLvl w:val="3"/>
        <w:rPr>
          <w:rFonts w:ascii="Times New Roman" w:eastAsia="Times New Roman" w:hAnsi="Times New Roman" w:cs="Times New Roman"/>
          <w:spacing w:val="40"/>
          <w:sz w:val="27"/>
          <w:szCs w:val="27"/>
          <w:lang w:eastAsia="ru-RU"/>
        </w:rPr>
      </w:pPr>
      <w:bookmarkStart w:id="48" w:name="i486452"/>
      <w:r w:rsidRPr="00E20C85">
        <w:rPr>
          <w:rFonts w:ascii="Times New Roman" w:eastAsia="Times New Roman" w:hAnsi="Times New Roman" w:cs="Times New Roman"/>
          <w:spacing w:val="40"/>
          <w:sz w:val="27"/>
          <w:szCs w:val="27"/>
          <w:lang w:eastAsia="ru-RU"/>
        </w:rPr>
        <w:t>Таблица 3.10.1</w:t>
      </w:r>
      <w:bookmarkEnd w:id="48"/>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Городской и внутриквартальный водопровод, сооружаемый открытым способом</w:t>
      </w:r>
    </w:p>
    <w:tbl>
      <w:tblPr>
        <w:tblW w:w="5000" w:type="pct"/>
        <w:jc w:val="center"/>
        <w:tblCellMar>
          <w:left w:w="0" w:type="dxa"/>
          <w:right w:w="0" w:type="dxa"/>
        </w:tblCellMar>
        <w:tblLook w:val="04A0" w:firstRow="1" w:lastRow="0" w:firstColumn="1" w:lastColumn="0" w:noHBand="0" w:noVBand="1"/>
      </w:tblPr>
      <w:tblGrid>
        <w:gridCol w:w="330"/>
        <w:gridCol w:w="3745"/>
        <w:gridCol w:w="2300"/>
        <w:gridCol w:w="1530"/>
        <w:gridCol w:w="1530"/>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руб./ед.натур. пок.</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Ввод водопровода в ЦТП (ИТП) диаметром до 200 мм, протяженностью трассы,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0,200</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Распределительные внутриквартальные однозонные сети водопровода после ЦТП диаметром до 200 мм,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Городской водопровод диаметром от 150 </w:t>
            </w:r>
            <w:r w:rsidRPr="00E20C85">
              <w:rPr>
                <w:rFonts w:ascii="Times New Roman" w:eastAsia="Times New Roman" w:hAnsi="Times New Roman" w:cs="Times New Roman"/>
                <w:sz w:val="20"/>
                <w:szCs w:val="20"/>
                <w:lang w:eastAsia="ru-RU"/>
              </w:rPr>
              <w:lastRenderedPageBreak/>
              <w:t>мм до 300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0,142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Городской водопровод диаметром от 300 мм до 600 мм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0,528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Городской водопровод диаметром свыше 600 мм,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0,645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Насосные станции холодной воды, отдельностоящие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станция</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236,4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учета холодной воды диаметром до 80 мм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узел</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учета холодной воды диаметром до 100 мм и более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узел</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Водомерные узлы на вводе в сооружение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узел</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учета горячей воды на подающем и обратном трубопроводе с применением водомеров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узел</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Узел врезки в городские и распределительные сети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узел</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управления (камеры, коверы) для обслуживания задвижек, гидрантов, воздушников, спускников диаметром, мм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 до 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Базовыми ценами не учтены: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закрытый способ прокладки (щиты, микротоннелирование, продавливание);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проектирование переходов через естественные и искусственные преграды;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телемеханизация, диспетчеризация,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телеконтроль параметров воды (расход, давление, качество) в характерных точках в соответствии с техническими условиями.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Стоимость проектирования байпасов принимается по таблице с применением коэффициента 0,6.</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Стоимость проектирования закрытой прокладки определяется по пунктам 5, 8 и 9 таблицы 3.10.3.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Стоимость работ по санации трубопроводов принимается по таблице с применением коэффициента до 0,6.</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При проектировании двух- или трехзонного водоснабжения цена каждой дополнительной зоны определяется с коэффициентом 0,4.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При прокладке трубопроводов одного назначения с числом ниток более одной цену каждой последующей нитки следует определять с коэффициентом 0,3.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Стоимость проектирования водовыпусков из магистральных трубопроводов определяется по таблице 3.10.3 п. 2 (при значении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до 100 п.м.).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 При проектировании объектов, указанных в пунктах 7-11 таблицы 3.10.1, к базовой цене разработки проектной документации («П») применяется корректирующий коэффициент 0,3; при разработке проектной и рабочей документации («РП») - корректирующий коэффициент 0,9.</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 При проектировании двух- и трехзонных насосных станций цена проектирования каждой дополнительной зоны рассчитывается на основании пункта 6 таблицы 3.10.1 с применением понижающего коэффициента 0,4.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 При проектировании сетей водоснабжения в застройке базовая цена рассчитывается отдельно для каждого участка трассы от ЦТП к подключаемым зданиям.</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 При применении альбомов типовых решений и чертежей повторного применения при проектировании узлов управления к базовой цене пункта 12 таблицы 3.10.1 применяется корректирующий коэффициент 0,2.</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49" w:name="i493114"/>
      <w:r w:rsidRPr="00E20C85">
        <w:rPr>
          <w:rFonts w:ascii="Times New Roman" w:eastAsia="Times New Roman" w:hAnsi="Times New Roman" w:cs="Times New Roman"/>
          <w:spacing w:val="40"/>
          <w:sz w:val="24"/>
          <w:szCs w:val="24"/>
          <w:lang w:eastAsia="ru-RU"/>
        </w:rPr>
        <w:lastRenderedPageBreak/>
        <w:t>Таблица 3.10.2</w:t>
      </w:r>
      <w:bookmarkEnd w:id="49"/>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Городские и внутриквартальные сети газоснабжения</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«X»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w:t>
            </w:r>
            <w:r w:rsidRPr="00E20C85">
              <w:rPr>
                <w:rFonts w:ascii="Times New Roman" w:eastAsia="Times New Roman" w:hAnsi="Times New Roman" w:cs="Times New Roman"/>
                <w:sz w:val="20"/>
                <w:szCs w:val="20"/>
                <w:lang w:eastAsia="ru-RU"/>
              </w:rPr>
              <w:br/>
              <w:t>тыс. руб./ ед.натур. пок.</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Ввод в здание газопровода низкого давления до 0,005 МПа, диаметром до 200 мм,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0,095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Газопроводы низкого и среднего давления до 0,3 МПа диаметром до 600 мм, сооружаемые открытым способом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0,065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Базовыми ценами не учтена разработка газораспределительного пункта (ГРП), шкафного регуляторного пункта (ШРП), газораспределительной станции (ГРС), газовые колодцы (стоимость проектирования определяется на основании МРР-3.2.50-07).</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Стоимость проектирования газопроводов высокого давления более 0,3 МПа определяется с коэффициентом 1,4.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Стоимость проектирования трубопроводов диаметром более 600 мм определяется с коэффициентом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Стоимость проектирования байпаса определяется по ценам таблицы с коэффициентом 0,6.</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Стоимость проектирования цокольных вводов и прокладки по стенам существующих зданий определяется по ценам таблицы с коэффициентом 0,6.</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Стоимость проектирования реконструкции газопроводов методом санации определяется по ценам таблицы с коэффициентом 0,6.</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Стоимость проектирования газопроводов, прокладываемых закрытым способом, определяется по пунктам 5, 8 и 9 таблицы 3.10.3.</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50" w:name="i505602"/>
      <w:r w:rsidRPr="00E20C85">
        <w:rPr>
          <w:rFonts w:ascii="Times New Roman" w:eastAsia="Times New Roman" w:hAnsi="Times New Roman" w:cs="Times New Roman"/>
          <w:spacing w:val="40"/>
          <w:sz w:val="24"/>
          <w:szCs w:val="24"/>
          <w:lang w:eastAsia="ru-RU"/>
        </w:rPr>
        <w:t>Таблица 3.10.3</w:t>
      </w:r>
      <w:bookmarkEnd w:id="50"/>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Городские и внутриквартальные канализационные сети и коллектора (в том числе дождевая канализация)</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br/>
              <w:t>тыс. руб./ед. натур. пок.</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Бытовая или дождевая канализация, диаметром до 300 мм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0,238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128,1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Канализация, сооружаемая открытым способом, диаметром от 300 до 800 мм,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2011,0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Канализация, сооружаемая открытым способом, диаметром от 1000 до 1600 мм,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3483,0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Канализация, сооружаемая открытым способом, диаметром от 2000 до 3500 мм,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3966,0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Канализационные коллекторные тоннели, сооружаемые способом щитовой проходки или микротоннелированием, глубиной до 20 м, диаметром до 2,6 м,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Перепадные камеры на трубопроводе диаметром, мм.: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 и более</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Дюкерная камера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Бестраншейная прокладка инженерных коммуникаций методом горизонтального направленного бурения или бурошнековое бурение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Закрытая прокладка футляра для инженерных коммуникаций способом продавливания или прокола, глубиной до 5 м и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1,500</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Стоимость напорных канализационных трубопроводов определяется по таблице 3.10.1.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Стоимость щитовых проходок глубиной более 20 м определяется с повышающим коэффициентом 1,5.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Стоимость проектирования щитовых проходок диаметром более 2,6 м определяется по таблице 3.10.5 п. 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Стоимость проектирования веток от дождеприемника определяется по ценам п. 2 данной таблицы.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Стоимость проектирования двухочкового тоннеля определяется с коэффициентом 1,2, трехочкового - 1,25.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При условии проектирования врезки в существующий коллектор диаметром 1000 мм и более следует применять повышающий коэффициент 1,05.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Стоимость проектирования дюкеров определяется по стоимости соответствующего трубопровода по таблице 3.10.3 с коэффициентом 1,5.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 При проектировании дополнительных колодцев на сети внутриквартальной канализации (более 3-х на 100 м.) к базовой цене проектирования сети канализации применяется коэффициент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 При проектировании сетей канализации в застройке базовая цена рассчитывается отдельно для каждого участка трассы (включая транзит) от здания (объекта) до городской сети.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 Протяженность закрытых проходок определяется с учетом котлованов и шахт.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 Стоимость проектирования канализационных коллекторных тоннелей, сооружаемых методом микротоннелирования, диаметром до 1000 мм определяется с коэффициентом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 Стоимость проектирования байпасов принимается по таблице с применением коэффициента 0,6.</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 Базовыми ценами пунктов 5 и 8 таблицы учтена стоимость прокладки трубопроводов.</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51" w:name="i517067"/>
      <w:r w:rsidRPr="00E20C85">
        <w:rPr>
          <w:rFonts w:ascii="Times New Roman" w:eastAsia="Times New Roman" w:hAnsi="Times New Roman" w:cs="Times New Roman"/>
          <w:spacing w:val="40"/>
          <w:sz w:val="24"/>
          <w:szCs w:val="24"/>
          <w:lang w:eastAsia="ru-RU"/>
        </w:rPr>
        <w:t>Таблица 3.10.4</w:t>
      </w:r>
      <w:bookmarkEnd w:id="51"/>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Городские и внутриквартальные тепловые сети</w:t>
      </w:r>
    </w:p>
    <w:tbl>
      <w:tblPr>
        <w:tblW w:w="5000" w:type="pct"/>
        <w:jc w:val="center"/>
        <w:tblCellMar>
          <w:left w:w="0" w:type="dxa"/>
          <w:right w:w="0" w:type="dxa"/>
        </w:tblCellMar>
        <w:tblLook w:val="04A0" w:firstRow="1" w:lastRow="0" w:firstColumn="1" w:lastColumn="0" w:noHBand="0" w:noVBand="1"/>
      </w:tblPr>
      <w:tblGrid>
        <w:gridCol w:w="290"/>
        <w:gridCol w:w="3755"/>
        <w:gridCol w:w="2310"/>
        <w:gridCol w:w="1540"/>
        <w:gridCol w:w="1540"/>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Тепловая сеть в двухтрубном исчислении в непроходных каналах, диаметром до 150 мм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Тепловая сеть в двухтрубном исчислении в непроходных каналах, диаметром до 300 мм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Тепловая сеть в двухтрубном исчислении в непроходных каналах, диаметром до 500 </w:t>
            </w:r>
            <w:r w:rsidRPr="00E20C85">
              <w:rPr>
                <w:rFonts w:ascii="Times New Roman" w:eastAsia="Times New Roman" w:hAnsi="Times New Roman" w:cs="Times New Roman"/>
                <w:sz w:val="20"/>
                <w:szCs w:val="20"/>
                <w:lang w:eastAsia="ru-RU"/>
              </w:rPr>
              <w:lastRenderedPageBreak/>
              <w:t>мм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2,282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0,851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0,709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3886,0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Тепловая сеть в двухтрубном исчислении в непроходных каналах, диаметром до 800 мм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0,899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5011,0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Тепловая сеть в двухтрубном исчислении в непроходных каналах, диаметром до 1000 мм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86,7</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3,486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1,323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Тепловая сеть в двухтрубном исчислении в непроходных каналах, диаметром до 1200 мм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1,164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Тепловая сеть в двухтрубном исчислении в непроходных каналах, диаметром до 1400 мм включительно,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108,9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7148,0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Насосные станции перекачки дренажных и теплофикационных вод мощностью и откачки воды при тушении пожара, куб. м./час:</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Насосные станции холодной воды, в т.ч. с противопожарными насосами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куб. м./час.</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172,1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0,671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Тепловые пункты (ЦТП, ИТП без насосов холодной воды), Гкал/час:</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254,9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28,900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15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учета тепловой энергии с применением теплосчетчиков, Гкал/час.</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15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управления (камеры, павильоны) для обслуживания одной пары электрофикационных задвижек, телемеханики и задвижек на ответвлениях, перемычек, воздушников, спускников диаметром, мм: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 а</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управления (камеры, павильоны) для обслуживания задвижек на ответвлениях, перемычках, воздушниках, спускниках, диаметром, мм: (без электроприводов и телемеханики)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Дистанционный контроль состояния трубопроводов в пенополиуретановой (ППУ) изоляции при проектировании теплосети диаметром до 500 мм включительно и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0,019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99,8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Дистанционный контроль состояния трубопроводов в пенополиуретановой (ППУ) изоляции при проектировании теплосети диаметром свыше 500 мм и </w:t>
            </w:r>
            <w:r w:rsidRPr="00E20C85">
              <w:rPr>
                <w:rFonts w:ascii="Times New Roman" w:eastAsia="Times New Roman" w:hAnsi="Times New Roman" w:cs="Times New Roman"/>
                <w:sz w:val="20"/>
                <w:szCs w:val="20"/>
                <w:lang w:eastAsia="ru-RU"/>
              </w:rPr>
              <w:lastRenderedPageBreak/>
              <w:t>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lastRenderedPageBreak/>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Базовыми ценами не учтены.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телемеханизация, диспетчеризация;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телеконтроль выводов тепловых сетей от источников тепла;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прокладка кабелей для дистанционного контроля за изоляцией;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восстановление зеленых насаждений;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устройство насосных станций дренажных и теплофикационных вод, камер павильонов (конструктивные решения), подъездных дорог к павильонам; закрытые переходы (щиты), мостовые переходы;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архитектурное оформление наземных павильонов;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демонтаж каналов тепловых сетей.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прокладке тепловых сетей совместно с дренажом стоимость проектирования тепловых сетей определяется с применением коэффициента 1,1.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При совместной прокладке более 2-х трубопроводов стоимость каждых 2-х последующих трубопроводов определяется с коэффициентом 0,35.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Стоимость проектирования паропроводов определяется с применением коэффициента 1,05.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Стоимость проектирования байпасов при реконструкции тепловых сетей определяется с коэффициентом 0,4 от стоимости проектирования тепловых сетей.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Стоимость проектирования наземных тепловых сетей определяется по ценам проектирования тепловых сетей в каналах с коэффициентом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Стоимость проектирования бесканальной прокладки тепловых сетей в ППУ изоляции принимать с коэффициентом 1,1 к ценам прокладки в каналах.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Водовыпуски из канала теплосети, камер и дренажа свыше 20 п.м. расценивать дополнительно как дождевую канализацию диаметром до 300 мм.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 При проектировании совмещенных насосных станций и ЦТП (ИТП) в одном помещении применять коэффициент 0,5 для всех разделов насосной станции, кроме раздела ТХ.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 В случае проектирования прокладки тепловых сетей в проходных и полупроходных каналах стоимость проектирования каналов и стоимость прокладки тепловых сетей определяются отдельно. Стоимость прокладки тепловых сетей определяется по таблице 3.10.4. Стоимость проектирования каналов определяется по таблице 3.10.5 с применением следующих понижающих коэффициентов: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- 0,6 - для проходных каналов;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- 0,3 - для полупроходных каналов.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 Для ИТП с однозонными системами ГВС при тепловой нагрузке на ГВС менее 2 МВт применять коэффициент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 Для насосных станций с 2-х зонными системами холодного и горячего водоснабжения применять коэффициент 1,1.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 В состав одного узла учета тепловой энергии входит: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для отопления - первичные преобразователи расхода (ППР) на подающем и обратном трубопроводах;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для вентиляции - ППР на подающем и обратном трубопроводах;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для ГВС - ППР на подающем и циркуляционном трубопроводах для каждой зоны отдельно.</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 Базовая цена разработки конструктивных решений камер павильонов определяется по таблице 3.10.5, пункты 3 и 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 При наличии в тепловом пункте технологического оборудования для подготовки теплоносителя для дополнительных потребителей (подогрев полов, подогрев воды бассейна, кондиционирование и др.) применять коэффициент 1,1 на разделы ТХ, ЭО и АВТ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 При проектировании сетей теплоснабжения в застройке базовая цена рассчитывается отдельно для каждого участка трассы от ЦТП к подключаемым зданиям.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 При проектировании тепловой сети перегретой воды при диаметре трубопровода до 150 мм включительно и протяженности до 300 м включительно стоимость проектных работ определяется по пункту 1 таблицы 3.10.4 с применением коэффициента 1,75.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 При проектировании дистанционного контроля состояния пенополиуретановой изоляции теплосети (пункты 13 и 14 таблицы 3.10.4) суммированию подлежат протяженности участков, относящиеся к одному выводу сетей из ЦТП ко всем зданиям, питающимся от этого вывода.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 При обслуживании более одной пары электрофикационных задвижек к базовой цене пункта 12 таблицы 3.10.4 применять следующие коэффициенты.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- 2 пары - коэффициент 1,10;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- 3 пары - коэффициент 1,15;</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- 4 пары - коэффициент 1,20.</w:t>
      </w:r>
    </w:p>
    <w:p w:rsidR="00C717F1" w:rsidRPr="00E20C85" w:rsidRDefault="00C717F1" w:rsidP="00C717F1">
      <w:pPr>
        <w:keepNext/>
        <w:shd w:val="clear" w:color="auto" w:fill="FFFFFF"/>
        <w:spacing w:before="120" w:after="120" w:line="240" w:lineRule="auto"/>
        <w:jc w:val="right"/>
        <w:outlineLvl w:val="3"/>
        <w:rPr>
          <w:rFonts w:ascii="Times New Roman" w:eastAsia="Times New Roman" w:hAnsi="Times New Roman" w:cs="Times New Roman"/>
          <w:spacing w:val="40"/>
          <w:sz w:val="27"/>
          <w:szCs w:val="27"/>
          <w:lang w:eastAsia="ru-RU"/>
        </w:rPr>
      </w:pPr>
      <w:bookmarkStart w:id="52" w:name="i528404"/>
      <w:r w:rsidRPr="00E20C85">
        <w:rPr>
          <w:rFonts w:ascii="Times New Roman" w:eastAsia="Times New Roman" w:hAnsi="Times New Roman" w:cs="Times New Roman"/>
          <w:spacing w:val="40"/>
          <w:sz w:val="27"/>
          <w:szCs w:val="27"/>
          <w:lang w:eastAsia="ru-RU"/>
        </w:rPr>
        <w:t>Таблица 3.10.5</w:t>
      </w:r>
      <w:bookmarkEnd w:id="52"/>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Городские и внутриквартальные коллектора для инженерных коммуникаций</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Подземные коммуникационные тоннели (коллектора), сооружаемые открытым способом (поперечным сечением до 10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0,946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Подземные коммуникационные тоннели (коллектора), сооружаемые закрытым способом щит диаметром от 3,6 до 4,0 м, протяженностью,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5,316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3,308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и камеры сборные на линейной части коллекторов, сооружаемые открытым способом, площадью,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и камеры монолитные, площадью,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0,759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156,5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Базовыми ценами не учтены: прокладка в коллекторе коммуникаций, технологическая раскладка коммуникаций в коллекторе, разработка систем автоматизированного управления технологическим оборудованием и сигнализацией загазованности коллектора.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поперечном сечении коллектора более 10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к ценам применять коэффициент пропорционально увеличению сечения, но не более 1,5.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При применении в коллекторах, сооружаемых закрытым способом щитов диаметром более 4 м. к ценам применять коэффициент 1,3.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К ценам на узлы и камеры на коллекторах, сооружаемых закрытым способом, применять коэффициент 1,3. Площадь узлов и камер определяется по внутренней поверхности стен, включая перегородки.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Прокладку коммуникаций в коллекторах (теплосеть, водопровод) расценивать по стоимости открытой прокладки этих коммуникаций с коэффициентом 0,6.</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Проектирование дренажа и водовыпуска для коллектора расценивать дополнительно как дождевую канализацию диаметром до 300 мм.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При разработке технологической раскладки коммуникаций, определяющей габариты коллектора, применять коэффициент 1,15 к стоимости коллектора.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 Стоимость систем автоматизированного управления технологическим оборудованием и сигнализацией загазованности коллекторов определяется на основании нормируемых трудозатрат (приложение 2).</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 В базовой цене проектирования коллектора учтены затраты на проектирование электрооборудования в размере до 10 %.</w:t>
      </w:r>
    </w:p>
    <w:p w:rsidR="00C717F1" w:rsidRPr="00E20C85" w:rsidRDefault="00C717F1" w:rsidP="00C717F1">
      <w:pPr>
        <w:keepNext/>
        <w:shd w:val="clear" w:color="auto" w:fill="FFFFFF"/>
        <w:spacing w:before="120" w:after="120" w:line="240" w:lineRule="auto"/>
        <w:jc w:val="right"/>
        <w:outlineLvl w:val="3"/>
        <w:rPr>
          <w:rFonts w:ascii="Times New Roman" w:eastAsia="Times New Roman" w:hAnsi="Times New Roman" w:cs="Times New Roman"/>
          <w:spacing w:val="40"/>
          <w:sz w:val="27"/>
          <w:szCs w:val="27"/>
          <w:lang w:eastAsia="ru-RU"/>
        </w:rPr>
      </w:pPr>
      <w:r w:rsidRPr="00E20C85">
        <w:rPr>
          <w:rFonts w:ascii="Times New Roman" w:eastAsia="Times New Roman" w:hAnsi="Times New Roman" w:cs="Times New Roman"/>
          <w:spacing w:val="40"/>
          <w:sz w:val="27"/>
          <w:szCs w:val="27"/>
          <w:lang w:eastAsia="ru-RU"/>
        </w:rPr>
        <w:t>Таблица 3.10.6</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Кабельные линии электропередач напряжением 6 кВ и 10 кВ</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 проектирования</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Кабельные линии электропередач напряжением 6 кВ и 10 кВ длиной,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 и менее</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0,044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0,043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lastRenderedPageBreak/>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Ценами таблицы учтены работы по проектированию кабельных линий электропередачи напряжением 6 кВ и 10 кВ.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Линией принимается участок кабеля между коммутационными устройствами, от коммутационного устройства до потребителя.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Стоимость проектирования кабельных линий электропередачи напряжением 1 кВ и менее определяется по ценам данного раздела с корректирующим коэффициентом 0,8, а напряжением более 10 кВ - с коэффициентом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При проектировании нескольких параллельных кабелей в одной траншее стоимость проектирования каждого последующего определяется с корректирующим коэффициентом в зависимости от количества кабелей: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до 6 кабелей - с коэффициентом 0,3,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до 10 кабелей - с коэффициентом 0,2;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свыше 10 кабелей - с коэффициентом 0,05.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Стоимость проектных работ по кабельным линиям в коллекторе принимается с корректирующим коэффициентом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Базовые цены проектирования воздушных линий электропередач напряжением 6 кВ и 10 кВ определяются по таблице 3.10.6 с корректирующим коэффициентом 0,5.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Базовые цены проектирования кабельных линий электропередач напряжением 6 кВ и 10 кВ, проходящих транзитом по зданию, определяются по таблице 3.10.6 с корректирующим коэффициентом 0,9.</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 При проектировании кабельных линий электропередач напряжением 6 кВ и 10 кВ в составе застройки территории базовая цена рассчитывается отдельно для каждого участка линий от ТП к подключаемому объекту.</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 Параметры данной таблицы могут использоваться для определения базовых цен проектирования кабельных линий постоянного тока напряжением 600 В для электроснабжения трамвайных и троллейбусных линий (с коэффициентом 1,0).</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 При значениях натуральных показателей, в два и более раза меньших приведенного в таблице минимального значения, к определенной базовой цене применяется понижающий коэффициент в размере 0,8.</w:t>
      </w:r>
    </w:p>
    <w:p w:rsidR="00C717F1" w:rsidRPr="00E20C85" w:rsidRDefault="00C717F1" w:rsidP="00C717F1">
      <w:pPr>
        <w:keepNext/>
        <w:shd w:val="clear" w:color="auto" w:fill="FFFFFF"/>
        <w:spacing w:before="120" w:after="120" w:line="240" w:lineRule="auto"/>
        <w:jc w:val="right"/>
        <w:outlineLvl w:val="3"/>
        <w:rPr>
          <w:rFonts w:ascii="Times New Roman" w:eastAsia="Times New Roman" w:hAnsi="Times New Roman" w:cs="Times New Roman"/>
          <w:spacing w:val="40"/>
          <w:sz w:val="27"/>
          <w:szCs w:val="27"/>
          <w:lang w:eastAsia="ru-RU"/>
        </w:rPr>
      </w:pPr>
      <w:bookmarkStart w:id="53" w:name="i536555"/>
      <w:r w:rsidRPr="00E20C85">
        <w:rPr>
          <w:rFonts w:ascii="Times New Roman" w:eastAsia="Times New Roman" w:hAnsi="Times New Roman" w:cs="Times New Roman"/>
          <w:spacing w:val="40"/>
          <w:sz w:val="27"/>
          <w:szCs w:val="27"/>
          <w:lang w:eastAsia="ru-RU"/>
        </w:rPr>
        <w:t>Таблица 3.10.7 а</w:t>
      </w:r>
      <w:bookmarkEnd w:id="53"/>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Уличное освещение</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 проектирования</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Уличное освещение, длиной, п.м.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 и менее</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Ценами таблицы учтены работы по проектированию уличного освещения улиц, магистралей, проездов, площадей, парков, скверов, бульваров, жилых дворовых территорий, кладбищ, территорий школ, детских садов, яслей-садов и поликлиник при однорядном расположении опор, при питании освещения от одного источника.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проектировании уличного освещения при двух, трех и большем количестве рядов опор, базовая цена проектирования последующих рядов (кроме первого) определяется дополнительно для каждого ряда аналогично первому с коэффициентом 0,7.</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При выполнении проектов с установкой опор по осевой части улиц, проездов и т.п. с двухсторонним движением базовая цена проектирования определяется как для двухрядного расположения опор.</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При проектировании опор уличного освещения с учетом последующего использования их для подвески контактной сети горэлектротранспорта базовая цена проектирования определяется по ценам данного раздела с коэффициентом 1,1.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При проектировании уличного освещения с применением высокомачтовых осветительных установок (высотой 20 м. и более) со спускными коронами светильников базовая цена проектирования определяется по ценам данного раздела с коэффициентом 1,1.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При проектировании освещения автотранспортных тоннелей длиной более 60 м. базовая цена проектирования определяется по ценам данного раздела с коэффициентом 1,2.</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7. При значениях натуральных показателей, в два и более раза меньших приведенного в таблице минимального значения, к определенной базовой цене применяется понижающий коэффициент в размере 0,8.</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3.10.7 б</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Отдельные виды работ уличного освещения</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 проектирования</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Каскадная схема управления уличным освещением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звено каскада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Установка и подводка питания к уличным часам при кабельной или воздушной линии до 5 вторичных часов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групповая часовая станция</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свыше 5</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групповая часовая станция</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Каскадная схема управления - группа контролируемых последовательно включенных пунктов одной цепи.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Звено каскада - часть каскадной схемы, ограниченная одним пунктом питания.</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Групповая часовая станция - система, состоящая из станции электрочасофикации и группы последовательно включенных через воздушные (кабельные) линии уличных вторичных часов.</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54" w:name="i544080"/>
      <w:r w:rsidRPr="00E20C85">
        <w:rPr>
          <w:rFonts w:ascii="Times New Roman" w:eastAsia="Times New Roman" w:hAnsi="Times New Roman" w:cs="Times New Roman"/>
          <w:spacing w:val="40"/>
          <w:sz w:val="24"/>
          <w:szCs w:val="24"/>
          <w:lang w:eastAsia="ru-RU"/>
        </w:rPr>
        <w:t>Таблица 3.10.8</w:t>
      </w:r>
      <w:bookmarkEnd w:id="54"/>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Сети связи и радио</w:t>
      </w:r>
    </w:p>
    <w:tbl>
      <w:tblPr>
        <w:tblW w:w="5000" w:type="pct"/>
        <w:jc w:val="center"/>
        <w:tblCellMar>
          <w:left w:w="0" w:type="dxa"/>
          <w:right w:w="0" w:type="dxa"/>
        </w:tblCellMar>
        <w:tblLook w:val="04A0" w:firstRow="1" w:lastRow="0" w:firstColumn="1" w:lastColumn="0" w:noHBand="0" w:noVBand="1"/>
      </w:tblPr>
      <w:tblGrid>
        <w:gridCol w:w="330"/>
        <w:gridCol w:w="3668"/>
        <w:gridCol w:w="1686"/>
        <w:gridCol w:w="1781"/>
        <w:gridCol w:w="1970"/>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 проектирования</w:t>
            </w:r>
          </w:p>
        </w:tc>
        <w:tc>
          <w:tcPr>
            <w:tcW w:w="9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п.м.</w:t>
            </w:r>
          </w:p>
        </w:tc>
        <w:tc>
          <w:tcPr>
            <w:tcW w:w="19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br/>
              <w:t>тыс. руб.</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w:t>
            </w:r>
          </w:p>
        </w:tc>
      </w:tr>
      <w:tr w:rsidR="00E20C85" w:rsidRPr="00E20C85" w:rsidTr="00C717F1">
        <w:trPr>
          <w:trHeight w:val="20"/>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Прокладка канализации связи и радио</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Прокладка канализации связи и радио из асбоцементных труб диаметром 100 мм, емкостью до 6 отверстий включительно и протяженностью, п.м.:</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500 и менее</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6000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6000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196,0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Прокладка канализации связи и радио из асбоцементных труб диаметром 100 мм, емкостью до 12 отверстий включительно и протяженностью, п.м.:</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 и менее</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0,076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Прокладка канализации связи и радио из асбоцементных труб диаметром 100 мм, емкостью до 24 отверстий включительно и протяженностью, п.м.:</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 и менее</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0,064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0,057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246,0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Прокладка канализации связи и радио из асбоцементных труб диаметром 100 мм, емкостью до 36 отверстий включительно и протяженностью, п.м.:</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 и менее</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500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0,152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0,113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425,0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Прокладка канализации связи и радио из асбоцементных труб диаметром 100 мм, емкостью до 48 отверстий включительно и протяженностью, п.м.:</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 и менее</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500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605,0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Прокладка канализации связи и радио из асбоцементных труб диаметром 100 мм, емкостью до 60 отверстий включительно, </w:t>
            </w:r>
            <w:r w:rsidRPr="00E20C85">
              <w:rPr>
                <w:rFonts w:ascii="Times New Roman" w:eastAsia="Times New Roman" w:hAnsi="Times New Roman" w:cs="Times New Roman"/>
                <w:sz w:val="20"/>
                <w:szCs w:val="20"/>
                <w:lang w:eastAsia="ru-RU"/>
              </w:rPr>
              <w:lastRenderedPageBreak/>
              <w:t>протяженностью, п.м.:</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50 и менее</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500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128,0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695,0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5000" w:type="pct"/>
            <w:gridSpan w:val="5"/>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Прокладка кабелей связи и радио в канализации</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Прокладка первого кабеля при длине участка прокладки, п.м.:</w:t>
            </w: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 и менее</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1000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0,014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Базовые цены проектирования воздушных линий связи определяются по таблице 3.10.8 с корректирующим коэффициентом 0,5.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проектировании сетей связи и радио в коллекторе к базовой цене применяется коэффициент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При определении стоимости проектных работ для кабелей уплотненных, междугородних и других ведомств к базовой цене применяется коэффициент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В базовых ценах на проектные работы по сетям связи не учтены и требуют дополнительной оплаты: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восстановление зеленых насаждений;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закрытые переходы, мостовые переходы.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К пункту 2.1: базовая цена прокладки каждого последующего кабеля рассчитывается с корректирующим коэффициентом 0,5.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При необходимости выполнения схем телефонизации на организацию шкафных районов к базовой цене, определенной по пункту 2.1 таблицы, применяется коэффициент 1,2 (группы домов, обслуживаемых одним телефонным шкафом).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При проектировании прокладки кабеля в существующей канализации к базовой цене, определенной по пункту 2.1 таблицы, применяется коэффициент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 При проектировании телефонных кабелей связи базовая цена (пункт 2.1 таблицы 3.10.8) применяется для каждого шкафного района.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 При значениях натуральных показателей, в два и более раза меньших приведенного в таблице минимального значения, к определенной базовой цене применяется понижающий коэффициент в размере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 При необходимости проектирования прокладки кабелей связи по столбовой линии с установкой опор следует пользоваться таблицей 3.10.7 а. При этом: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в случае прокладки кабелей связи по столбовой линии без установки опор к базовой цене, определенной по таблице 3.10.7 а, применяется понижающий коэффициент 0,4;</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в случае проектирования трассы столбовой линии с установкой опор без прокладки кабелей связи к базовой цене, определенной по таблице 3.10.7 а, применяется понижающий коэффициент 0,6.</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55" w:name="i558536"/>
      <w:r w:rsidRPr="00E20C85">
        <w:rPr>
          <w:rFonts w:ascii="Times New Roman" w:eastAsia="Times New Roman" w:hAnsi="Times New Roman" w:cs="Times New Roman"/>
          <w:spacing w:val="40"/>
          <w:sz w:val="24"/>
          <w:szCs w:val="24"/>
          <w:lang w:eastAsia="ru-RU"/>
        </w:rPr>
        <w:t>Таблица 3.10.9</w:t>
      </w:r>
      <w:bookmarkEnd w:id="55"/>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Дренажи зданий</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Постоянный дренаж в простых геологических и гидрогеологических условиях, тыс. куб. 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0,5 до 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Постоянный дренаж в сложных геологических и гидрогеологических условиях, тыс. куб. м.:</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0,5 до 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Сложными геологическими и гидрогеологическими условиями считаются: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наличие двух и более водоносных горизонтов;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сложность конфигурации защищаемых сооружений;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низкие фильтрационные характеристики грунта (К</w:t>
      </w:r>
      <w:r w:rsidRPr="00E20C85">
        <w:rPr>
          <w:rFonts w:ascii="Times New Roman" w:eastAsia="Times New Roman" w:hAnsi="Times New Roman" w:cs="Times New Roman"/>
          <w:sz w:val="20"/>
          <w:szCs w:val="20"/>
          <w:vertAlign w:val="subscript"/>
          <w:lang w:eastAsia="ru-RU"/>
        </w:rPr>
        <w:t>ф</w:t>
      </w:r>
      <w:r w:rsidRPr="00E20C85">
        <w:rPr>
          <w:rFonts w:ascii="Times New Roman" w:eastAsia="Times New Roman" w:hAnsi="Times New Roman" w:cs="Times New Roman"/>
          <w:sz w:val="20"/>
          <w:szCs w:val="20"/>
          <w:lang w:eastAsia="ru-RU"/>
        </w:rPr>
        <w:t> меньше 2 м/сут.).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Стоимость проектирования водовыпуска из дренажа самотеком принимать по таблице 3.10.3, пункт 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Стоимость проектирования напорного водовыпуска дренажа из резервуара дренажной насосной принимать по таблице 3.10.3, пункт 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Стоимость проектирования дренажа территории (головной дренаж, систематический, дренаж подпорных стенок и т.п.) принимать по таблице 3.10.3.</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В данной таблице величина натурального показателя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 определяется как произведение площади подвала (подполья), измеренной по наружному контуру здания, на высоту от расчетного уровня грунтовых вод до пола подвала (подполья).</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3.10.10</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Контактные сети трамвайных и троллейбусных линий</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 проектирования</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руб./км.</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Контактные сети трамвайных и троллейбусных линий, км одиночного пути: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0,2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 до 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2971,0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Усиливающие линии, км одиночного пути: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21,7</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0,5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Узел контактной сети на транспортных объектах, разворотных площадках и т.п., при количестве спецчастей: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и более</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Схемы секционирования контактной сети в депо (парке), при количестве единиц подвижного состава: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 и более</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Под линией контактной сети понимается участок сети одного направления движения от одного транспортного узла (разворотного кольца) до другого или участок временной трассы.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Под усиливающей линией понимаются дополнительные провода для усиления электроснабжения участка троллейбусной (трамвайной) линии.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Стоимость проектирования контактной сети трамвайной линии, прокладываемой на общих опорах с контактной сетью троллейбусной линии, определяется с понижающим коэффициентом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Базовыми ценами таблицы не учтены: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разработка конструкций спецчастей, узлов и элементов контактной сети, поддерживающих устройств, опор и постаментов для опор;</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работы по устройству питающих воздушных линий;</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конструкции подвески контактной сети в тоннелях и под инженерными сооружениями.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56" w:name="i566770"/>
      <w:r w:rsidRPr="00E20C85">
        <w:rPr>
          <w:rFonts w:ascii="Times New Roman" w:eastAsia="Times New Roman" w:hAnsi="Times New Roman" w:cs="Times New Roman"/>
          <w:spacing w:val="40"/>
          <w:sz w:val="24"/>
          <w:szCs w:val="24"/>
          <w:lang w:eastAsia="ru-RU"/>
        </w:rPr>
        <w:t>Таблица 3.10.11</w:t>
      </w:r>
      <w:bookmarkEnd w:id="56"/>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Перечень объектов по категориям сложности проектирования</w:t>
      </w:r>
      <w:r w:rsidRPr="00E20C85">
        <w:rPr>
          <w:rFonts w:ascii="Times New Roman" w:eastAsia="Times New Roman" w:hAnsi="Times New Roman" w:cs="Times New Roman"/>
          <w:b/>
          <w:bCs/>
          <w:sz w:val="24"/>
          <w:szCs w:val="24"/>
          <w:lang w:eastAsia="ru-RU"/>
        </w:rPr>
        <w:br/>
        <w:t>(«Классификатор»)</w:t>
      </w:r>
    </w:p>
    <w:tbl>
      <w:tblPr>
        <w:tblW w:w="5000" w:type="pct"/>
        <w:jc w:val="center"/>
        <w:tblCellMar>
          <w:left w:w="0" w:type="dxa"/>
          <w:right w:w="0" w:type="dxa"/>
        </w:tblCellMar>
        <w:tblLook w:val="04A0" w:firstRow="1" w:lastRow="0" w:firstColumn="1" w:lastColumn="0" w:noHBand="0" w:noVBand="1"/>
      </w:tblPr>
      <w:tblGrid>
        <w:gridCol w:w="271"/>
        <w:gridCol w:w="3891"/>
        <w:gridCol w:w="4276"/>
        <w:gridCol w:w="997"/>
      </w:tblGrid>
      <w:tr w:rsidR="00E20C85" w:rsidRPr="00E20C85" w:rsidTr="00C717F1">
        <w:trPr>
          <w:trHeight w:val="20"/>
          <w:jc w:val="center"/>
        </w:trPr>
        <w:tc>
          <w:tcPr>
            <w:tcW w:w="1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объектов проектирования</w:t>
            </w:r>
          </w:p>
        </w:tc>
        <w:tc>
          <w:tcPr>
            <w:tcW w:w="2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Характеристика условий проектирования</w:t>
            </w:r>
          </w:p>
        </w:tc>
        <w:tc>
          <w:tcPr>
            <w:tcW w:w="5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Категория сложности</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Городские и внутриквартальные сети водопровода, канализации (в т.ч. дождевой), газопровода, электрические сети, уличное освещение, сети связи, радио.</w:t>
            </w:r>
          </w:p>
        </w:tc>
        <w:tc>
          <w:tcPr>
            <w:tcW w:w="2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одиночных линий в пригородной зоне или на территории, свободной от застройки и существующих подземных коммуникаций</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III</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Проектирование по городским проездам и </w:t>
            </w:r>
            <w:r w:rsidRPr="00E20C85">
              <w:rPr>
                <w:rFonts w:ascii="Times New Roman" w:eastAsia="Times New Roman" w:hAnsi="Times New Roman" w:cs="Times New Roman"/>
                <w:sz w:val="20"/>
                <w:szCs w:val="20"/>
                <w:lang w:eastAsia="ru-RU"/>
              </w:rPr>
              <w:lastRenderedPageBreak/>
              <w:t>застроенной части города при наличии существующих подземных коммуникаций, вблизи наземных или подземных сооружений. Совмещенная прокладка коммуникаций (более 3-х)</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IV</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в сложных гидрогеологических условиях с применением спецметодов.</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V</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Коммуникационные тоннели (коллектора для подземных коммуникаций) и тепловые сети</w:t>
            </w:r>
          </w:p>
        </w:tc>
        <w:tc>
          <w:tcPr>
            <w:tcW w:w="2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на территории города, свободной от застройки и существующих подземных коммуникаций</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III</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в застроенной части города совместно с другими подземными коммуникациями или при наличии существующих</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IV</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в сложных гидрогеологических условиях, с применением спецметодов, индивидуальных конструкций, закрытой проходки, с пересечением метрополитена или железных дорог.</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V</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специальных методов строительства (водопонижение, замораживание, химическое закрепление грунтов, «стена в грунте», опускные колодцы, проколы под шоссе, ж.д. и д.р.)</w:t>
            </w:r>
          </w:p>
        </w:tc>
        <w:tc>
          <w:tcPr>
            <w:tcW w:w="2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IV</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Дренажи</w:t>
            </w:r>
          </w:p>
        </w:tc>
        <w:tc>
          <w:tcPr>
            <w:tcW w:w="2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IV</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Примечание:</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Для определения категории сложности объекта достаточно наличия одного из признаков, указанных в таблице.</w:t>
      </w:r>
    </w:p>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57" w:name="i577829"/>
      <w:bookmarkStart w:id="58" w:name="i581985"/>
      <w:bookmarkStart w:id="59" w:name="i593239"/>
      <w:bookmarkEnd w:id="57"/>
      <w:bookmarkEnd w:id="58"/>
      <w:bookmarkEnd w:id="59"/>
      <w:r w:rsidRPr="00E20C85">
        <w:rPr>
          <w:rFonts w:ascii="Times New Roman" w:eastAsia="Times New Roman" w:hAnsi="Times New Roman" w:cs="Times New Roman"/>
          <w:b/>
          <w:bCs/>
          <w:sz w:val="24"/>
          <w:szCs w:val="24"/>
          <w:lang w:eastAsia="ru-RU"/>
        </w:rPr>
        <w:t>3.11. Многофункциональные здания и комплексы, здания банковских учреждений</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3.11.1</w:t>
      </w:r>
    </w:p>
    <w:tbl>
      <w:tblPr>
        <w:tblW w:w="5000" w:type="pct"/>
        <w:jc w:val="center"/>
        <w:tblCellMar>
          <w:left w:w="0" w:type="dxa"/>
          <w:right w:w="0" w:type="dxa"/>
        </w:tblCellMar>
        <w:tblLook w:val="04A0" w:firstRow="1" w:lastRow="0" w:firstColumn="1" w:lastColumn="0" w:noHBand="0" w:noVBand="1"/>
      </w:tblPr>
      <w:tblGrid>
        <w:gridCol w:w="330"/>
        <w:gridCol w:w="3745"/>
        <w:gridCol w:w="2300"/>
        <w:gridCol w:w="1530"/>
        <w:gridCol w:w="1530"/>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общей площади здания</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Многофункциональный торгово-развлекательный и обслуживающий комплекс (торговые площади, складские помещения, служебные и обслуживающие помещения, многозальный кинотеатр, бассейн, боулинг, тренажерный зал, буфет-бар, ресторан, наземно-подземная автостоянка)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14310,0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40000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40000 до 60000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0,687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60000 до 80000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0,623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80000 до 100000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21670,0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100000 до 150000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43966,0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72316,0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Многофункциональный культурно-общественный комплекс (культурно-общественная зона, спортивно-оздоровительный центр, ресторан, подземная стоянка)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0,827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0,714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0,697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0,595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50000 до 75000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16073,0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47573,0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Офисно-торговый комплекс с рестораном и подземной автостоянкой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7000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Офисное здание</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0,634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 до 7000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7000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40000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11890,0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Административное здание для размещения правительственных учреждений Москвы</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1098,0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0,817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0,413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40000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17820,0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Административное здание для размещения районных и межрайонных (окружных) учреждении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8000 до 13000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13000 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Здание банка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750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18335,0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Здание вычислительного центра банка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750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0,628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7000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7000 до 12000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0,422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12000 до 18000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3937,0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0,219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7879,0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Здание для размещения управления внутренних дел или отдела внутренних дел (без стоимости спецсвязи и ГО)</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0,228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0,139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10860,0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Здание отделения милиции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0,506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Здание военкомата (в полном объеме со спецсвязью и ГО)</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4096,0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3500 до 7000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7000 до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9000 до 12000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12000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11950,0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0,154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0,116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15420,0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Примечание:</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Общая площадь здания определяется в соответствии со СНиП 2.08.02-89</w:t>
      </w: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 «Общественные здания и сооружения».</w:t>
      </w:r>
    </w:p>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60" w:name="i605710"/>
      <w:bookmarkStart w:id="61" w:name="i613437"/>
      <w:bookmarkStart w:id="62" w:name="i627389"/>
      <w:bookmarkEnd w:id="60"/>
      <w:bookmarkEnd w:id="61"/>
      <w:bookmarkEnd w:id="62"/>
      <w:r w:rsidRPr="00E20C85">
        <w:rPr>
          <w:rFonts w:ascii="Times New Roman" w:eastAsia="Times New Roman" w:hAnsi="Times New Roman" w:cs="Times New Roman"/>
          <w:b/>
          <w:bCs/>
          <w:sz w:val="24"/>
          <w:szCs w:val="24"/>
          <w:lang w:eastAsia="ru-RU"/>
        </w:rPr>
        <w:lastRenderedPageBreak/>
        <w:t>3.12. Гаражи и стоянки легковых автомобилей</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3.12.1</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 общей площади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руб./м</w:t>
            </w:r>
            <w:r w:rsidRPr="00E20C85">
              <w:rPr>
                <w:rFonts w:ascii="Times New Roman" w:eastAsia="Times New Roman" w:hAnsi="Times New Roman" w:cs="Times New Roman"/>
                <w:sz w:val="20"/>
                <w:szCs w:val="20"/>
                <w:vertAlign w:val="superscript"/>
                <w:lang w:eastAsia="ru-RU"/>
              </w:rPr>
              <w:t>2</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Гараж наземный, боксовый, холодный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0,112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0,046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Гараж-стоянка (типа «этажерка») с мойкой и очистными сооружениями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9000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0,138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0,098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0,049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Гараж наземный, отапливаемый с мойкой и очистными сооружениями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0,222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0,202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0,174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0,118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0,065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Гараж подземный, отапливаемый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0,469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 до 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8000 до 14000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1192,0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14000 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Гараж подземный - сооружение типа 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0,915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247,5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0,765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Подземная стоянка автотранспорта неотапливаемая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0,288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 до 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0,227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8000 до 14000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0,191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14000 до 22000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1118,0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0,158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22000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3758,0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4898,0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Автостоянка открытая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0,044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Стоимость проектирования наземно-подземного гаража определяется раздельно по площади наземной части (пункт 3 таблицы) и площади подземной части (пункт 4 таблицы) с применением коэффициента на совмещение 0,92 к базовой цене проектирования подземной части.</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Общая площадь здания определяется в соответствии со СНиП 31-03-2001 «Производственные здания».</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3.12.2</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Предприятия, здания и сооружения автомобильного транспорта</w:t>
      </w:r>
    </w:p>
    <w:tbl>
      <w:tblPr>
        <w:tblW w:w="5000" w:type="pct"/>
        <w:jc w:val="center"/>
        <w:tblCellMar>
          <w:left w:w="0" w:type="dxa"/>
          <w:right w:w="0" w:type="dxa"/>
        </w:tblCellMar>
        <w:tblLook w:val="04A0" w:firstRow="1" w:lastRow="0" w:firstColumn="1" w:lastColumn="0" w:noHBand="0" w:noVBand="1"/>
      </w:tblPr>
      <w:tblGrid>
        <w:gridCol w:w="330"/>
        <w:gridCol w:w="3745"/>
        <w:gridCol w:w="2300"/>
        <w:gridCol w:w="1530"/>
        <w:gridCol w:w="1530"/>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Основной 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Станция технического обслуживания (СТО) легковых автомобилей, с количеством постов: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15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Пункт по периодическому освидетельствованию баллонов и испытаний топливных систем автомобилей, работающих на сжатом природном газе, производительностью авт./год:</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0,174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8000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0,043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8000 до 11000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1529,0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1914,0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Механизированная мойка грузовых автомобилей с количеством линий: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 до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Механизированная мойка легковых автомобилей, с количеством линий: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430,5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 до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Диагностическая станция для автомобилей, производительностью тыс. авт./год:</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 до 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Производственный корпус технического обслуживания и текущего ремонта подвижного состава, на количество автомобилей: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 до 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 до 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 до 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Здание (пункт) мойки автомобилей, с количеством постов: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 до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Здание (пункт) шиномонтажных работ, с количеством постов: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 до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Корпус окрасочно-кузовных работ легковых автомобилей, с количеством постов: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 до 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 до 12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Корпус окрасочно-кузовных работ грузовых автомобилей, с количеством постов: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 до 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43,750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8 до 12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11.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Пункт технического обслуживания и ремонта легковых автомобилей, с количеством постов: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 до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Пункт экспресс-замены масел, с количеством постов: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 до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Контрольно-пропускной пункт, с количеством постов: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 до 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 до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Сооружение для очистки сточных вод от мойки автомобилей с очисткой механическим способом при расположении в здании, производительностью л/сек.:</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131,06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0,3 до 1,5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130,67</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130,94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134,72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0,742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141,72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0,392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161,32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Сооружение для очистки сточных вод от мойки автомобилей с применением синтетических моющих средств или автошампуней, производительностью л/сек.:</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296,70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0,3 до 1,5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296,10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 до 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296,70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 до 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 до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313,74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0,518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339,64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Базовая цена проектирования предприятий, зданий и сооружений автомобильного транспорта многофункционального назначения (например, автотранспортного предприятия с элементами капитального ремонта автомобилей или их узлов) определяется с применением коэффициента до 1,25 по согласованию с заказчиком.</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Общая площадь здания определяется в соответствии со СНиП 31-03-2001 «Производственные здания».</w:t>
      </w:r>
    </w:p>
    <w:p w:rsidR="00C717F1" w:rsidRPr="00E20C85" w:rsidRDefault="00C717F1" w:rsidP="00C717F1">
      <w:pPr>
        <w:keepNext/>
        <w:spacing w:before="120" w:after="120" w:line="240" w:lineRule="auto"/>
        <w:jc w:val="center"/>
        <w:outlineLvl w:val="1"/>
        <w:rPr>
          <w:rFonts w:ascii="Arial" w:eastAsia="Times New Roman" w:hAnsi="Arial" w:cs="Arial"/>
          <w:b/>
          <w:bCs/>
          <w:i/>
          <w:iCs/>
          <w:sz w:val="28"/>
          <w:szCs w:val="28"/>
          <w:lang w:eastAsia="ru-RU"/>
        </w:rPr>
      </w:pPr>
      <w:bookmarkStart w:id="63" w:name="i633873"/>
      <w:bookmarkStart w:id="64" w:name="i644057"/>
      <w:bookmarkStart w:id="65" w:name="i657936"/>
      <w:bookmarkEnd w:id="63"/>
      <w:bookmarkEnd w:id="64"/>
      <w:bookmarkEnd w:id="65"/>
      <w:r w:rsidRPr="00E20C85">
        <w:rPr>
          <w:rFonts w:ascii="Times New Roman" w:eastAsia="Times New Roman" w:hAnsi="Times New Roman" w:cs="Times New Roman"/>
          <w:b/>
          <w:bCs/>
          <w:sz w:val="24"/>
          <w:szCs w:val="24"/>
          <w:lang w:eastAsia="ru-RU"/>
        </w:rPr>
        <w:t>3.13. Объекты производственного назначения и городского хозяйства</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3.13.1</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Объекты производственного назначения</w:t>
      </w:r>
    </w:p>
    <w:tbl>
      <w:tblPr>
        <w:tblW w:w="5000" w:type="pct"/>
        <w:jc w:val="center"/>
        <w:tblCellMar>
          <w:left w:w="0" w:type="dxa"/>
          <w:right w:w="0" w:type="dxa"/>
        </w:tblCellMar>
        <w:tblLook w:val="04A0" w:firstRow="1" w:lastRow="0" w:firstColumn="1" w:lastColumn="0" w:noHBand="0" w:noVBand="1"/>
      </w:tblPr>
      <w:tblGrid>
        <w:gridCol w:w="271"/>
        <w:gridCol w:w="3773"/>
        <w:gridCol w:w="2315"/>
        <w:gridCol w:w="1538"/>
        <w:gridCol w:w="1538"/>
      </w:tblGrid>
      <w:tr w:rsidR="00E20C85" w:rsidRPr="00E20C85" w:rsidTr="00C717F1">
        <w:trPr>
          <w:trHeight w:val="20"/>
          <w:jc w:val="center"/>
        </w:trPr>
        <w:tc>
          <w:tcPr>
            <w:tcW w:w="1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Основной 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показ.</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Автозаправочная станция (АЗС), с количеством заправок в сутки: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75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75 до 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 до 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 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3340,0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Мусороперегрузочная станция, общей площадью,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1113,0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750 до 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0,996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0,320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Кондитерский цех, общей площадью,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0,590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1555,0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Квартальная, районная тепловая станция (КТС, РТС), производительностью, Гкал/час:</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120 до 180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4568,0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186,400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180 до 240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17465,0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114,750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240 до 360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35105,0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41,250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360 до 480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18,625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480 до 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44990,0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 до 720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11,150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720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55328,0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Параметры базовой цены проектирования РТС, КТС определены как параметры базовой цены комплексного объекта с единым технологическим процессом.</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Представленные в таблице параметры базовой цены проектирования РТС, КТС не могут использоваться для определения стоимости проектирования маломощных КТС производительностью менее 120 Гкал/час и котельных с применением метода экстраполяции. Базовую цену проектирования таких объектов рекомендуется определять по нормативу от стоимости строительства в соответствии с пунктом 2.19 настоящего «Сборника».</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3.13.2</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Объекты городского хозяйства</w:t>
      </w:r>
    </w:p>
    <w:tbl>
      <w:tblPr>
        <w:tblW w:w="5000" w:type="pct"/>
        <w:jc w:val="center"/>
        <w:tblCellMar>
          <w:left w:w="0" w:type="dxa"/>
          <w:right w:w="0" w:type="dxa"/>
        </w:tblCellMar>
        <w:tblLook w:val="04A0" w:firstRow="1" w:lastRow="0" w:firstColumn="1" w:lastColumn="0" w:noHBand="0" w:noVBand="1"/>
      </w:tblPr>
      <w:tblGrid>
        <w:gridCol w:w="430"/>
        <w:gridCol w:w="3648"/>
        <w:gridCol w:w="2299"/>
        <w:gridCol w:w="1529"/>
        <w:gridCol w:w="1529"/>
      </w:tblGrid>
      <w:tr w:rsidR="00E20C85" w:rsidRPr="00E20C85" w:rsidTr="00C717F1">
        <w:trPr>
          <w:trHeight w:val="20"/>
          <w:jc w:val="center"/>
        </w:trPr>
        <w:tc>
          <w:tcPr>
            <w:tcW w:w="20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9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объекта</w:t>
            </w:r>
          </w:p>
        </w:tc>
        <w:tc>
          <w:tcPr>
            <w:tcW w:w="120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Основной натуральный показатель «</w:t>
            </w:r>
            <w:r w:rsidRPr="00E20C85">
              <w:rPr>
                <w:rFonts w:ascii="Times New Roman" w:eastAsia="Times New Roman" w:hAnsi="Times New Roman" w:cs="Times New Roman"/>
                <w:i/>
                <w:iCs/>
                <w:sz w:val="20"/>
                <w:szCs w:val="20"/>
                <w:lang w:eastAsia="ru-RU"/>
              </w:rPr>
              <w:t>X</w:t>
            </w:r>
            <w:r w:rsidRPr="00E20C85">
              <w:rPr>
                <w:rFonts w:ascii="Times New Roman" w:eastAsia="Times New Roman" w:hAnsi="Times New Roman" w:cs="Times New Roman"/>
                <w:sz w:val="20"/>
                <w:szCs w:val="20"/>
                <w:lang w:eastAsia="ru-RU"/>
              </w:rPr>
              <w:t>» объекта</w:t>
            </w:r>
          </w:p>
        </w:tc>
        <w:tc>
          <w:tcPr>
            <w:tcW w:w="16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Параметры базовой цены</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а</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в</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sz w:val="20"/>
                <w:szCs w:val="20"/>
                <w:lang w:eastAsia="ru-RU"/>
              </w:rPr>
              <w:br/>
              <w:t>тыс. руб./ед. натур. показ.</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9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Автокомбинат грузовых автомобилей (открытая автостоянка, ремонтно-производственный блок, административный корпус), общей площадью,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0,151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0,111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45000 до 65000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65000 до 90000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0,046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90000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9960,0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9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Корпус ремонтной базы для большегрузных уборочных машин с автостоянкой, мойкой и очистными сооружениями, общей площадью,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0,346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0,315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40000 до 50000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0,284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50000 до 75000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0,213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75000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9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Автодорожная механизированная база с теплой автостоянкой и мойкой, общей площадью,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1995,0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 до 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0,618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5000 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15000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2475,0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0,369</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15000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9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Пожарные депо, общей площадью,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500 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1,044</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 до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2093,0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0,387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5576,0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9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Склад для хранения насыпных грузов, строительным объемом, м</w:t>
            </w:r>
            <w:r w:rsidRPr="00E20C85">
              <w:rPr>
                <w:rFonts w:ascii="Times New Roman" w:eastAsia="Times New Roman" w:hAnsi="Times New Roman" w:cs="Times New Roman"/>
                <w:sz w:val="20"/>
                <w:szCs w:val="20"/>
                <w:vertAlign w:val="superscript"/>
                <w:lang w:eastAsia="ru-RU"/>
              </w:rPr>
              <w:t>3</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25000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25000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0,015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45000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9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Склад для хранения продовольственных товаров, общей площадью, м</w:t>
            </w:r>
            <w:r w:rsidRPr="00E20C85">
              <w:rPr>
                <w:rFonts w:ascii="Times New Roman" w:eastAsia="Times New Roman" w:hAnsi="Times New Roman" w:cs="Times New Roman"/>
                <w:sz w:val="20"/>
                <w:szCs w:val="20"/>
                <w:vertAlign w:val="superscript"/>
                <w:lang w:eastAsia="ru-RU"/>
              </w:rPr>
              <w:t>2</w:t>
            </w:r>
            <w:r w:rsidRPr="00E20C85">
              <w:rPr>
                <w:rFonts w:ascii="Times New Roman" w:eastAsia="Times New Roman" w:hAnsi="Times New Roman" w:cs="Times New Roman"/>
                <w:sz w:val="20"/>
                <w:szCs w:val="20"/>
                <w:lang w:eastAsia="ru-RU"/>
              </w:rPr>
              <w:t>:</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315,0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 до 2000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0,285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 до 3000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 до 4000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0,240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 до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0,180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6000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9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Автоматизированная телефонная станция (АТС), с количеством номеров: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10000 до 20000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20000 до 30000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30000 до 40000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40000 до 60000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60000 до 90000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0,013</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свыше 90000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2070,0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Трансформаторные подстанции напряжением 6-20/04 кВ и распределительные пункты</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Принятые сокращения:</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ТП - трансформаторная подстанция;</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 - распределительный пункт;</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РТП - распределительный пункт, совмещенный с ТП;</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РУВН - распределительное устройство высокого напряжения;</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РУНН - то же, низкого напряжения;</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п/ст - подстанция;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Мачтовая однотрансформаторная п/ст мощностью до 1×400 кВА включительно</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Закрытая двухтрансформаторная п/ст без РУВН мощностью:</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2×630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2×1250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2×1600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44,7</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Закрытая двухтрансформаторная п/ст мощностью до 2×1600 кВА с РУВН для подключения 8 кабелей (на 8 функций ) без РУНН</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Закрытая двухтрансформаторная п/ст мощностью до 2×1600 кВА с РУВН на 8 функций с РУНН и АВР в РУНН мощностью:</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2×630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Закрытая двухтрансформаторная п/ст с РУВН на 16 функций с РУНН, с АВР в РУВН мощностью:</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2×630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_</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2×1250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103,7</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_</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2×1600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Закрытый двухсекционный вторичный распределительный пункт напряжением 0,4 кВ, модуль наружного освещения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РП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Закрытый двухсекционный распределительный пункт напряжением 6-20 кВ с устройством АВР с количеством шкафов до 16</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РП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8.8</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совмещенный с ТП мощностью:</w:t>
            </w:r>
          </w:p>
        </w:tc>
        <w:tc>
          <w:tcPr>
            <w:tcW w:w="12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РТП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2×630 кВА</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2×1000 кВА</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2×1250 кВА</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141,7</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2×1600 кВА</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148,1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8.9</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Выбор уставок защит для выключателей в ТП и РП с построением карты селективности с расчетом токов короткого замыкания</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выключатель</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8.10</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Выбор агрегатов бесперебойного питания (АБП) для защитных блоков РП</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АБП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8.11</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Проверка трансформаторов тока для учета электроэнергии</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узел учета</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8.12</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Главный распределительный щит 0,4 кВ </w:t>
            </w:r>
            <w:r w:rsidRPr="00E20C85">
              <w:rPr>
                <w:rFonts w:ascii="Times New Roman" w:eastAsia="Times New Roman" w:hAnsi="Times New Roman" w:cs="Times New Roman"/>
                <w:sz w:val="20"/>
                <w:szCs w:val="20"/>
                <w:lang w:eastAsia="ru-RU"/>
              </w:rPr>
              <w:lastRenderedPageBreak/>
              <w:t>здания (при встроенных ТП, РТП для электроустановок общественных и промышленных зданий):</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2×630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щит</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2×1000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щит</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2×1250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щит</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2×1600 кВА</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щит</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8.13</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Схема подключения шкафов 10 кВ</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шкаф</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8.14</w:t>
            </w:r>
          </w:p>
        </w:tc>
        <w:tc>
          <w:tcPr>
            <w:tcW w:w="1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Установка дополнительного шкафа в существующем РП</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шкаф</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Цены проектирования трансформаторных подстанций и распределительных пунктов установлены для индивидуальных отдельно стоящих ТП и РТП.</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Ценами на ТП и РТП учтены: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выбор типов защит и пределов их уставок в ТП, РП в объеме, необходимом для выбора оборудования и составления принципиальной однолинейной схемы;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конструкция заземлителя и расчет его сопротивления;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выбор уставок защит в РУ-0,4 кВ и проверка их селективности с нижестоящей защитой, проверка выбранной защиты на отключающую способность;</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выполнение опросных листов для заказа оборудования и заказной спецификации;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расчет и выполнение в ТП (РТП) естественной приточно-вытяжной вентиляции.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Цены пункта 8 таблицы следует принимать для: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однотрансформаторных подстанций с коэффициентом 0,5;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распределительных пунктов с количеством камер сверх указанных в таблице с коэффициентом 0,05 за каждую последующую;</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трансформаторных подстанций с мощностью трансформаторов 400 кВА и ниже с коэффициентом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трансформаторных подстанций с тепловой защитой с коэффициентом 1,07;</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встроенной подстанции:</w:t>
      </w:r>
    </w:p>
    <w:p w:rsidR="00C717F1" w:rsidRPr="00E20C85" w:rsidRDefault="00C717F1" w:rsidP="00C717F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для раздела ЭС (электроснабжение) с коэффициентом 1,08;</w:t>
      </w:r>
    </w:p>
    <w:p w:rsidR="00C717F1" w:rsidRPr="00E20C85" w:rsidRDefault="00C717F1" w:rsidP="00C717F1">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для раздела АС (архитектурно-строительная часть) с коэффициентом 0,8;</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РП и ТП с импортным оборудованием с коэффициентом 1,15;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РТП с максимальной направленной защитой на вводах с коэффициентом 1,06;</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РТП, РП с телемеханизацией контролируемого пункта, включающей схему подключения объектов контроля и раскладку кабелей до промежуточного клеммника, установленного перед устройством ТМ с коэффициентом 1,12.</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Базовая цена проектных работ по привязке ТП, РТП и модулей наружного освещения рассчитывается по таблице 3.13.2 с корректирующим коэффициентом 0,3.</w:t>
      </w:r>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66" w:name="i668862"/>
      <w:bookmarkStart w:id="67" w:name="i671644"/>
      <w:bookmarkStart w:id="68" w:name="i681223"/>
      <w:bookmarkEnd w:id="66"/>
      <w:bookmarkEnd w:id="67"/>
      <w:bookmarkEnd w:id="68"/>
      <w:r w:rsidRPr="00E20C85">
        <w:rPr>
          <w:rFonts w:ascii="Times New Roman" w:eastAsia="Times New Roman" w:hAnsi="Times New Roman" w:cs="Times New Roman"/>
          <w:b/>
          <w:bCs/>
          <w:kern w:val="36"/>
          <w:sz w:val="24"/>
          <w:szCs w:val="24"/>
          <w:lang w:eastAsia="ru-RU"/>
        </w:rPr>
        <w:t>4. ОБЩИЕ КОРРЕКТИРУЮЩИЕ КОЭФФИЦИЕНТЫ, УЧИТЫВАЮЩИЕ УСЛОЖНЯЮЩИЕ (УПРОЩАЮЩИЕ) ФАКТОРЫ ПРОЕКТИРОВАНИЯ</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69" w:name="i693093"/>
      <w:r w:rsidRPr="00E20C85">
        <w:rPr>
          <w:rFonts w:ascii="Times New Roman" w:eastAsia="Times New Roman" w:hAnsi="Times New Roman" w:cs="Times New Roman"/>
          <w:spacing w:val="40"/>
          <w:sz w:val="24"/>
          <w:szCs w:val="24"/>
          <w:lang w:eastAsia="ru-RU"/>
        </w:rPr>
        <w:t>Таблица 4.1.1</w:t>
      </w:r>
      <w:bookmarkEnd w:id="69"/>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«Привязка» с переработкой подземной части здания</w:t>
      </w:r>
      <w:r w:rsidRPr="00E20C85">
        <w:rPr>
          <w:rFonts w:ascii="Times New Roman" w:eastAsia="Times New Roman" w:hAnsi="Times New Roman" w:cs="Times New Roman"/>
          <w:b/>
          <w:bCs/>
          <w:sz w:val="24"/>
          <w:szCs w:val="24"/>
          <w:vertAlign w:val="superscript"/>
          <w:lang w:eastAsia="ru-RU"/>
        </w:rPr>
        <w:t>*</w:t>
      </w:r>
    </w:p>
    <w:tbl>
      <w:tblPr>
        <w:tblW w:w="5000" w:type="pct"/>
        <w:jc w:val="center"/>
        <w:tblCellMar>
          <w:left w:w="0" w:type="dxa"/>
          <w:right w:w="0" w:type="dxa"/>
        </w:tblCellMar>
        <w:tblLook w:val="04A0" w:firstRow="1" w:lastRow="0" w:firstColumn="1" w:lastColumn="0" w:noHBand="0" w:noVBand="1"/>
      </w:tblPr>
      <w:tblGrid>
        <w:gridCol w:w="380"/>
        <w:gridCol w:w="4880"/>
        <w:gridCol w:w="2087"/>
        <w:gridCol w:w="2088"/>
      </w:tblGrid>
      <w:tr w:rsidR="00E20C85" w:rsidRPr="00E20C85" w:rsidTr="00C717F1">
        <w:trPr>
          <w:trHeight w:val="20"/>
          <w:jc w:val="center"/>
        </w:trPr>
        <w:tc>
          <w:tcPr>
            <w:tcW w:w="150"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5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Условия «привязки»</w:t>
            </w:r>
          </w:p>
        </w:tc>
        <w:tc>
          <w:tcPr>
            <w:tcW w:w="2200"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Значения коэффициентов</w:t>
            </w:r>
          </w:p>
        </w:tc>
      </w:tr>
      <w:tr w:rsidR="00E20C85" w:rsidRPr="00E20C85" w:rsidTr="00C717F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наличии проекта застройки</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 отдельных участках (до первого колодца)</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Использование фундаментов, имеющихся в проекте (с уточнением глубины заложения)</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Здания 12-этажные и более</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0,05</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Здания от 5 до 11 этажей</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0,06</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2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Здания до 4 этажей</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0,07</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0,17</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Дополнительно на разработку фундаментов (нагрузки на грунт, несущая способность, количество и длина свай, виды свай по способу заглубления, по способу армирования, по форме поперечного сечения, по конструктивным особенностям, по конструкции нижнего конца, по способу устройства)</w:t>
            </w:r>
          </w:p>
        </w:tc>
        <w:tc>
          <w:tcPr>
            <w:tcW w:w="2200" w:type="pct"/>
            <w:gridSpan w:val="2"/>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Ленточные</w:t>
            </w:r>
          </w:p>
        </w:tc>
        <w:tc>
          <w:tcPr>
            <w:tcW w:w="2200" w:type="pct"/>
            <w:gridSpan w:val="2"/>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Свайные</w:t>
            </w:r>
          </w:p>
        </w:tc>
        <w:tc>
          <w:tcPr>
            <w:tcW w:w="2200" w:type="pct"/>
            <w:gridSpan w:val="2"/>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Железобетонная плита</w:t>
            </w:r>
          </w:p>
        </w:tc>
        <w:tc>
          <w:tcPr>
            <w:tcW w:w="2200" w:type="pct"/>
            <w:gridSpan w:val="2"/>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0,08</w:t>
            </w:r>
          </w:p>
        </w:tc>
      </w:tr>
    </w:tbl>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lastRenderedPageBreak/>
        <w:t>*</w:t>
      </w:r>
      <w:r w:rsidRPr="00E20C85">
        <w:rPr>
          <w:rFonts w:ascii="Times New Roman" w:eastAsia="Times New Roman" w:hAnsi="Times New Roman" w:cs="Times New Roman"/>
          <w:sz w:val="20"/>
          <w:szCs w:val="20"/>
          <w:lang w:eastAsia="ru-RU"/>
        </w:rPr>
        <w:t>«Привязка» без переработки надземной части и с переработкой «нулевого цикла» (определение координат, отметок здания, переработка фундаментов, мест ввода инженерных коммуникаций, корректировка сметной стоимости).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4.1.2</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«Привязка» с переработкой надземной части объектов гражданского назначения</w:t>
      </w:r>
    </w:p>
    <w:tbl>
      <w:tblPr>
        <w:tblW w:w="5000" w:type="pct"/>
        <w:jc w:val="center"/>
        <w:tblCellMar>
          <w:left w:w="0" w:type="dxa"/>
          <w:right w:w="0" w:type="dxa"/>
        </w:tblCellMar>
        <w:tblLook w:val="04A0" w:firstRow="1" w:lastRow="0" w:firstColumn="1" w:lastColumn="0" w:noHBand="0" w:noVBand="1"/>
      </w:tblPr>
      <w:tblGrid>
        <w:gridCol w:w="380"/>
        <w:gridCol w:w="7464"/>
        <w:gridCol w:w="1591"/>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9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Условия «привязки»</w:t>
            </w:r>
          </w:p>
        </w:tc>
        <w:tc>
          <w:tcPr>
            <w:tcW w:w="8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Значения коэффициента</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Компоновка зданий из блок-секций и блок-домов типовых проектов и их модификации или изменение секционности с разработкой схем отопления, водоснабжения, канализации, электроснабжения, электрощитовых</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Переработка отдельных частей и элементов типовых и повторно-применяемых проектов с переработкой необходимых чертежей, включая инженерные разделы</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Изменение этажности</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Изменение планировки типовых этажей без изменения несущих конструкций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0,07</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мансардных этажей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Переработка фасадов (балконов, лоджий, карнизов, входов)</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Замена оборудования с учетом замены инженерных систем</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0,08</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Переработка в связи с устройством проездов</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Выделение инженерных систем первых нежилых этажей в самостоятельные системы</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w:t>
            </w:r>
          </w:p>
        </w:tc>
      </w:tr>
    </w:tbl>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70" w:name="i705884"/>
      <w:r w:rsidRPr="00E20C85">
        <w:rPr>
          <w:rFonts w:ascii="Times New Roman" w:eastAsia="Times New Roman" w:hAnsi="Times New Roman" w:cs="Times New Roman"/>
          <w:spacing w:val="40"/>
          <w:sz w:val="24"/>
          <w:szCs w:val="24"/>
          <w:lang w:eastAsia="ru-RU"/>
        </w:rPr>
        <w:t>Таблица 4.1.3</w:t>
      </w:r>
      <w:bookmarkEnd w:id="70"/>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«Привязка» с переработкой надземной части объектов производственного назначения</w:t>
      </w:r>
    </w:p>
    <w:tbl>
      <w:tblPr>
        <w:tblW w:w="5000" w:type="pct"/>
        <w:jc w:val="center"/>
        <w:tblCellMar>
          <w:left w:w="0" w:type="dxa"/>
          <w:right w:w="0" w:type="dxa"/>
        </w:tblCellMar>
        <w:tblLook w:val="04A0" w:firstRow="1" w:lastRow="0" w:firstColumn="1" w:lastColumn="0" w:noHBand="0" w:noVBand="1"/>
      </w:tblPr>
      <w:tblGrid>
        <w:gridCol w:w="380"/>
        <w:gridCol w:w="7464"/>
        <w:gridCol w:w="1591"/>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9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Условия «привязки»</w:t>
            </w:r>
          </w:p>
        </w:tc>
        <w:tc>
          <w:tcPr>
            <w:tcW w:w="8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Значения коэффициента</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Компоновка объектов из отдельных цехов, сооружений (типовых, повторно применяемых проектов) с разработкой схем отопления, водоснабжения, канализации, электроснабжения.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Переработка отдельных частей и элементов типовых и повторно применяемых проектов с переработкой необходимых чертежей, включая инженерные разделы</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Изменение этажности</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0,13</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Изменение планировки типовых зданий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Переработка фасадов</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0,08</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Замена оборудования с изменением инженерных сетей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Переработка в связи с устройством проездов</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0,10</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Понижающие коэффициенты таблиц 4.1.1-4.1.3 не распространяются на следующие разделы «привязок» типовых проектов: генплан, вертикальная планировка, озеленение и благоустройство, внутриплощадочные инженерные сети и дренаж.</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определении стоимости проектных работ на «привязку» с переработкой типовых или повторно применяемых проектов и применением в связи с этим нескольких коэффициентов (по таблицам 4.1.1-4.1.3), общий корректирующий коэффициент определяется путем суммирования их дробных частей (долей), но не должен превышать 0,50; для объектов производственного и коммунального назначения - 0,80.</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71" w:name="i717922"/>
      <w:r w:rsidRPr="00E20C85">
        <w:rPr>
          <w:rFonts w:ascii="Times New Roman" w:eastAsia="Times New Roman" w:hAnsi="Times New Roman" w:cs="Times New Roman"/>
          <w:spacing w:val="40"/>
          <w:sz w:val="24"/>
          <w:szCs w:val="24"/>
          <w:lang w:eastAsia="ru-RU"/>
        </w:rPr>
        <w:t>Таблица 4.2.1</w:t>
      </w:r>
      <w:bookmarkEnd w:id="71"/>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Значения корректирующих коэффициентов, учитывающих сокращение сроков проектирования</w:t>
      </w:r>
    </w:p>
    <w:tbl>
      <w:tblPr>
        <w:tblW w:w="5000" w:type="pct"/>
        <w:jc w:val="center"/>
        <w:tblCellMar>
          <w:left w:w="0" w:type="dxa"/>
          <w:right w:w="0" w:type="dxa"/>
        </w:tblCellMar>
        <w:tblLook w:val="04A0" w:firstRow="1" w:lastRow="0" w:firstColumn="1" w:lastColumn="0" w:noHBand="0" w:noVBand="1"/>
      </w:tblPr>
      <w:tblGrid>
        <w:gridCol w:w="388"/>
        <w:gridCol w:w="2529"/>
        <w:gridCol w:w="876"/>
        <w:gridCol w:w="2432"/>
        <w:gridCol w:w="3210"/>
      </w:tblGrid>
      <w:tr w:rsidR="00E20C85" w:rsidRPr="00E20C85" w:rsidTr="00C717F1">
        <w:trPr>
          <w:trHeight w:val="20"/>
          <w:jc w:val="center"/>
        </w:trPr>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Условия проектирования</w:t>
            </w:r>
          </w:p>
        </w:tc>
        <w:tc>
          <w:tcPr>
            <w:tcW w:w="4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caps/>
                <w:sz w:val="20"/>
                <w:szCs w:val="20"/>
                <w:lang w:eastAsia="ru-RU"/>
              </w:rPr>
              <w:t>Т</w:t>
            </w:r>
            <w:r w:rsidRPr="00E20C85">
              <w:rPr>
                <w:rFonts w:ascii="Times New Roman" w:eastAsia="Times New Roman" w:hAnsi="Times New Roman" w:cs="Times New Roman"/>
                <w:sz w:val="20"/>
                <w:szCs w:val="20"/>
                <w:vertAlign w:val="subscript"/>
                <w:lang w:eastAsia="ru-RU"/>
              </w:rPr>
              <w:t>ф</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i/>
                <w:iCs/>
                <w:sz w:val="20"/>
                <w:szCs w:val="20"/>
                <w:lang w:eastAsia="ru-RU"/>
              </w:rPr>
              <w:t>Т</w:t>
            </w:r>
            <w:r w:rsidRPr="00E20C85">
              <w:rPr>
                <w:rFonts w:ascii="Times New Roman" w:eastAsia="Times New Roman" w:hAnsi="Times New Roman" w:cs="Times New Roman"/>
                <w:sz w:val="20"/>
                <w:szCs w:val="20"/>
                <w:vertAlign w:val="subscript"/>
                <w:lang w:eastAsia="ru-RU"/>
              </w:rPr>
              <w:t>н</w:t>
            </w:r>
          </w:p>
        </w:tc>
        <w:tc>
          <w:tcPr>
            <w:tcW w:w="1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Значения коэффициентов</w:t>
            </w:r>
          </w:p>
        </w:tc>
        <w:tc>
          <w:tcPr>
            <w:tcW w:w="16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Примечание</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caps/>
                <w:sz w:val="20"/>
                <w:szCs w:val="20"/>
                <w:lang w:eastAsia="ru-RU"/>
              </w:rPr>
              <w:t>Т</w:t>
            </w:r>
            <w:r w:rsidRPr="00E20C85">
              <w:rPr>
                <w:rFonts w:ascii="Times New Roman" w:eastAsia="Times New Roman" w:hAnsi="Times New Roman" w:cs="Times New Roman"/>
                <w:sz w:val="20"/>
                <w:szCs w:val="20"/>
                <w:vertAlign w:val="subscript"/>
                <w:lang w:eastAsia="ru-RU"/>
              </w:rPr>
              <w:t>ф</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i/>
                <w:iCs/>
                <w:sz w:val="20"/>
                <w:szCs w:val="20"/>
                <w:lang w:eastAsia="ru-RU"/>
              </w:rPr>
              <w:t>Т</w:t>
            </w:r>
            <w:r w:rsidRPr="00E20C85">
              <w:rPr>
                <w:rFonts w:ascii="Times New Roman" w:eastAsia="Times New Roman" w:hAnsi="Times New Roman" w:cs="Times New Roman"/>
                <w:sz w:val="20"/>
                <w:szCs w:val="20"/>
                <w:vertAlign w:val="subscript"/>
                <w:lang w:eastAsia="ru-RU"/>
              </w:rPr>
              <w:t>н</w:t>
            </w:r>
            <w:r w:rsidRPr="00E20C85">
              <w:rPr>
                <w:rFonts w:ascii="Times New Roman" w:eastAsia="Times New Roman" w:hAnsi="Times New Roman" w:cs="Times New Roman"/>
                <w:sz w:val="20"/>
                <w:szCs w:val="20"/>
                <w:lang w:eastAsia="ru-RU"/>
              </w:rPr>
              <w:t> = 1</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Договорные сроки равны нормативным</w:t>
            </w:r>
          </w:p>
        </w:tc>
      </w:tr>
      <w:tr w:rsidR="00E20C85" w:rsidRPr="00E20C85" w:rsidTr="00C717F1">
        <w:trPr>
          <w:trHeight w:val="20"/>
          <w:jc w:val="center"/>
        </w:trPr>
        <w:tc>
          <w:tcPr>
            <w:tcW w:w="200" w:type="pct"/>
            <w:tcBorders>
              <w:top w:val="nil"/>
              <w:left w:val="single" w:sz="4" w:space="0" w:color="auto"/>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3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caps/>
                <w:sz w:val="20"/>
                <w:szCs w:val="20"/>
                <w:lang w:eastAsia="ru-RU"/>
              </w:rPr>
              <w:t>Т</w:t>
            </w:r>
            <w:r w:rsidRPr="00E20C85">
              <w:rPr>
                <w:rFonts w:ascii="Times New Roman" w:eastAsia="Times New Roman" w:hAnsi="Times New Roman" w:cs="Times New Roman"/>
                <w:sz w:val="20"/>
                <w:szCs w:val="20"/>
                <w:vertAlign w:val="subscript"/>
                <w:lang w:eastAsia="ru-RU"/>
              </w:rPr>
              <w:t>ф</w:t>
            </w:r>
            <w:r w:rsidRPr="00E20C85">
              <w:rPr>
                <w:rFonts w:ascii="Times New Roman" w:eastAsia="Times New Roman" w:hAnsi="Times New Roman" w:cs="Times New Roman"/>
                <w:sz w:val="20"/>
                <w:szCs w:val="20"/>
                <w:lang w:eastAsia="ru-RU"/>
              </w:rPr>
              <w:t>/</w:t>
            </w:r>
            <w:r w:rsidRPr="00E20C85">
              <w:rPr>
                <w:rFonts w:ascii="Times New Roman" w:eastAsia="Times New Roman" w:hAnsi="Times New Roman" w:cs="Times New Roman"/>
                <w:i/>
                <w:iCs/>
                <w:sz w:val="20"/>
                <w:szCs w:val="20"/>
                <w:lang w:eastAsia="ru-RU"/>
              </w:rPr>
              <w:t>Т</w:t>
            </w:r>
            <w:r w:rsidRPr="00E20C85">
              <w:rPr>
                <w:rFonts w:ascii="Times New Roman" w:eastAsia="Times New Roman" w:hAnsi="Times New Roman" w:cs="Times New Roman"/>
                <w:sz w:val="20"/>
                <w:szCs w:val="20"/>
                <w:vertAlign w:val="subscript"/>
                <w:lang w:eastAsia="ru-RU"/>
              </w:rPr>
              <w:t>н</w:t>
            </w:r>
            <w:r w:rsidRPr="00E20C85">
              <w:rPr>
                <w:rFonts w:ascii="Times New Roman" w:eastAsia="Times New Roman" w:hAnsi="Times New Roman" w:cs="Times New Roman"/>
                <w:sz w:val="20"/>
                <w:szCs w:val="20"/>
                <w:lang w:eastAsia="ru-RU"/>
              </w:rPr>
              <w:t> &lt; 1</w:t>
            </w:r>
          </w:p>
        </w:tc>
        <w:tc>
          <w:tcPr>
            <w:tcW w:w="4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w:t>
            </w:r>
          </w:p>
        </w:tc>
        <w:tc>
          <w:tcPr>
            <w:tcW w:w="12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w:t>
            </w:r>
          </w:p>
        </w:tc>
        <w:tc>
          <w:tcPr>
            <w:tcW w:w="16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Сокращение сроков проектирования по сравнению с нормативными</w:t>
            </w:r>
          </w:p>
        </w:tc>
      </w:tr>
      <w:tr w:rsidR="00E20C85" w:rsidRPr="00E20C85" w:rsidTr="00C717F1">
        <w:trPr>
          <w:trHeight w:val="20"/>
          <w:jc w:val="center"/>
        </w:trPr>
        <w:tc>
          <w:tcPr>
            <w:tcW w:w="200" w:type="pct"/>
            <w:tcBorders>
              <w:top w:val="nil"/>
              <w:left w:val="single" w:sz="4" w:space="0" w:color="auto"/>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4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c>
          <w:tcPr>
            <w:tcW w:w="12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trHeight w:val="20"/>
          <w:jc w:val="center"/>
        </w:trPr>
        <w:tc>
          <w:tcPr>
            <w:tcW w:w="200" w:type="pct"/>
            <w:tcBorders>
              <w:top w:val="nil"/>
              <w:left w:val="single" w:sz="4" w:space="0" w:color="auto"/>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4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w:t>
            </w:r>
          </w:p>
        </w:tc>
        <w:tc>
          <w:tcPr>
            <w:tcW w:w="12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trHeight w:val="20"/>
          <w:jc w:val="center"/>
        </w:trPr>
        <w:tc>
          <w:tcPr>
            <w:tcW w:w="200" w:type="pct"/>
            <w:tcBorders>
              <w:top w:val="nil"/>
              <w:left w:val="single" w:sz="4" w:space="0" w:color="auto"/>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4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w:t>
            </w:r>
          </w:p>
        </w:tc>
        <w:tc>
          <w:tcPr>
            <w:tcW w:w="12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w:t>
            </w: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1. </w:t>
      </w:r>
      <w:r w:rsidRPr="00E20C85">
        <w:rPr>
          <w:rFonts w:ascii="Times New Roman" w:eastAsia="Times New Roman" w:hAnsi="Times New Roman" w:cs="Times New Roman"/>
          <w:i/>
          <w:iCs/>
          <w:sz w:val="20"/>
          <w:szCs w:val="20"/>
          <w:lang w:eastAsia="ru-RU"/>
        </w:rPr>
        <w:t>Т</w:t>
      </w:r>
      <w:r w:rsidRPr="00E20C85">
        <w:rPr>
          <w:rFonts w:ascii="Times New Roman" w:eastAsia="Times New Roman" w:hAnsi="Times New Roman" w:cs="Times New Roman"/>
          <w:sz w:val="20"/>
          <w:szCs w:val="20"/>
          <w:vertAlign w:val="subscript"/>
          <w:lang w:eastAsia="ru-RU"/>
        </w:rPr>
        <w:t>н</w:t>
      </w:r>
      <w:r w:rsidRPr="00E20C85">
        <w:rPr>
          <w:rFonts w:ascii="Times New Roman" w:eastAsia="Times New Roman" w:hAnsi="Times New Roman" w:cs="Times New Roman"/>
          <w:sz w:val="20"/>
          <w:szCs w:val="20"/>
          <w:lang w:eastAsia="ru-RU"/>
        </w:rPr>
        <w:t> - нормативная продолжительность выполнения проектных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Т</w:t>
      </w:r>
      <w:r w:rsidRPr="00E20C85">
        <w:rPr>
          <w:rFonts w:ascii="Times New Roman" w:eastAsia="Times New Roman" w:hAnsi="Times New Roman" w:cs="Times New Roman"/>
          <w:sz w:val="20"/>
          <w:szCs w:val="20"/>
          <w:vertAlign w:val="subscript"/>
          <w:lang w:eastAsia="ru-RU"/>
        </w:rPr>
        <w:t>ф</w:t>
      </w:r>
      <w:r w:rsidRPr="00E20C85">
        <w:rPr>
          <w:rFonts w:ascii="Times New Roman" w:eastAsia="Times New Roman" w:hAnsi="Times New Roman" w:cs="Times New Roman"/>
          <w:sz w:val="20"/>
          <w:szCs w:val="20"/>
          <w:lang w:eastAsia="ru-RU"/>
        </w:rPr>
        <w:t> - фактическая продолжительность выполнения проектных работ.</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Коэффициенты настоящей таблицы применяются в случае, когда необходимость сокращения сроков проектирования предусмотрена распорядительным документом Правительства Москвы. В особых случаях необходимость сокращения сроков проектирования может быть предусмотрена в задании на проектирование.</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4.3.1</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Значение корректирующего коэффициента, учитывающего градостроительное значение объектов, сооружений, комплексов</w:t>
      </w:r>
    </w:p>
    <w:tbl>
      <w:tblPr>
        <w:tblW w:w="5000" w:type="pct"/>
        <w:jc w:val="center"/>
        <w:tblCellMar>
          <w:left w:w="0" w:type="dxa"/>
          <w:right w:w="0" w:type="dxa"/>
        </w:tblCellMar>
        <w:tblLook w:val="04A0" w:firstRow="1" w:lastRow="0" w:firstColumn="1" w:lastColumn="0" w:noHBand="0" w:noVBand="1"/>
      </w:tblPr>
      <w:tblGrid>
        <w:gridCol w:w="271"/>
        <w:gridCol w:w="6989"/>
        <w:gridCol w:w="2175"/>
      </w:tblGrid>
      <w:tr w:rsidR="00E20C85" w:rsidRPr="00E20C85" w:rsidTr="00C717F1">
        <w:trPr>
          <w:trHeight w:val="20"/>
          <w:jc w:val="center"/>
        </w:trPr>
        <w:tc>
          <w:tcPr>
            <w:tcW w:w="1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6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Виды уникальных зданий, сооружений, комплексов</w:t>
            </w:r>
          </w:p>
        </w:tc>
        <w:tc>
          <w:tcPr>
            <w:tcW w:w="11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Значения коэффициента уникальности </w:t>
            </w:r>
            <w:r w:rsidRPr="00E20C85">
              <w:rPr>
                <w:rFonts w:ascii="Times New Roman" w:eastAsia="Times New Roman" w:hAnsi="Times New Roman" w:cs="Times New Roman"/>
                <w:i/>
                <w:iCs/>
                <w:sz w:val="20"/>
                <w:szCs w:val="20"/>
                <w:lang w:eastAsia="ru-RU"/>
              </w:rPr>
              <w:t>К</w:t>
            </w:r>
            <w:r w:rsidRPr="00E20C85">
              <w:rPr>
                <w:rFonts w:ascii="Times New Roman" w:eastAsia="Times New Roman" w:hAnsi="Times New Roman" w:cs="Times New Roman"/>
                <w:sz w:val="20"/>
                <w:szCs w:val="20"/>
                <w:vertAlign w:val="subscript"/>
                <w:lang w:eastAsia="ru-RU"/>
              </w:rPr>
              <w:t>ун</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3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Здания, сооружения, являющиеся уникальными в соответствии с Градостроительным кодексом Российской Федерации</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Памятники культурного наследия, подлежащие реконструкции и (или) реставрации в соответствии с решениями Правительства Москвы</w:t>
            </w:r>
          </w:p>
        </w:tc>
        <w:tc>
          <w:tcPr>
            <w:tcW w:w="1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1,45</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Примечание:</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 памятникам культурного наследия, указанным в пункте 2 данной таблицы, не применяются коэффициенты, указанные в пунктах 1 и 2 таблицы 4.4.1.</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72" w:name="i724105"/>
      <w:r w:rsidRPr="00E20C85">
        <w:rPr>
          <w:rFonts w:ascii="Times New Roman" w:eastAsia="Times New Roman" w:hAnsi="Times New Roman" w:cs="Times New Roman"/>
          <w:spacing w:val="40"/>
          <w:sz w:val="24"/>
          <w:szCs w:val="24"/>
          <w:lang w:eastAsia="ru-RU"/>
        </w:rPr>
        <w:t>Таблица 4.4.1</w:t>
      </w:r>
      <w:bookmarkEnd w:id="72"/>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Значение корректирующих коэффициентов, учитывающих сложные условия включения объекта в окружающую среду</w:t>
      </w:r>
    </w:p>
    <w:tbl>
      <w:tblPr>
        <w:tblW w:w="5000" w:type="pct"/>
        <w:jc w:val="center"/>
        <w:tblCellMar>
          <w:left w:w="0" w:type="dxa"/>
          <w:right w:w="0" w:type="dxa"/>
        </w:tblCellMar>
        <w:tblLook w:val="04A0" w:firstRow="1" w:lastRow="0" w:firstColumn="1" w:lastColumn="0" w:noHBand="0" w:noVBand="1"/>
      </w:tblPr>
      <w:tblGrid>
        <w:gridCol w:w="380"/>
        <w:gridCol w:w="5568"/>
        <w:gridCol w:w="1421"/>
        <w:gridCol w:w="2066"/>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9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Условия включения объекта (включая застройки) в окружающую среду</w:t>
            </w:r>
          </w:p>
        </w:tc>
        <w:tc>
          <w:tcPr>
            <w:tcW w:w="7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Значения коэффициентов</w:t>
            </w:r>
          </w:p>
        </w:tc>
        <w:tc>
          <w:tcPr>
            <w:tcW w:w="11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Примечания</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 в исторической среде (на территории или непосредственной близости от памятников истории и культуры)</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 в зоне охраняемого ландшафта (садово-парковые ансамбли, парки, сады, заповедные зоны, скверы и т.д.)</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 на сложных участках:</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затесненная территория (в соответствии с заданием на проектирование); наличие рядом стоящих существующих зданий и густой сети подземных коммуникаций, требующих проведения дополнительных мероприятий по созданию условий для размещения объекта; на рельефе местности с уклонами более 30 промилей.</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наличие напряженного режима городского транспорта (надземного и подземного) в непосредственной близости от проектируемого объекта, требующего дополнительных мероприятии по снижению шума, вибрации и др.</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необходимость перемещения большого объема земляных масс в целях улучшения экологии (при рекультивации земель, археологических раскопках и т.д.)</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согласованию с заказчиком в зависимости от объема работ</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9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необходимость перекладки инженерных сетей, дорог:</w:t>
            </w:r>
          </w:p>
        </w:tc>
        <w:tc>
          <w:tcPr>
            <w:tcW w:w="7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11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 стоимости проектирования перекладываемых коммуникаций</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9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от 3-х до 10-ти коммуникаций</w:t>
            </w:r>
          </w:p>
        </w:tc>
        <w:tc>
          <w:tcPr>
            <w:tcW w:w="700" w:type="pct"/>
            <w:tcBorders>
              <w:top w:val="nil"/>
              <w:left w:val="nil"/>
              <w:bottom w:val="nil"/>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более 10-ти коммуникаций</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w:t>
            </w: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К пунктам 1 и 2: повышающий коэффициент применять к стоимости проектирования генерального плана, архитектурно-строительной части зданий, сооружения.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К пункту 3: общий повышающий коэффициент на несколько факторов рассчитывается как сумма дробных частей и единицы, но не должен превышать величины 1,3.</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К пункту 3.1: При расчете стоимости проектирования инженерных коммуникаций (раздел 3.10), городских магистралей и транспортных узлов (раздел 3.3), относящихся к IV и V категориям сложности проектирования, коэффициент по пункту 3.1 не применяется.</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73" w:name="i738046"/>
      <w:r w:rsidRPr="00E20C85">
        <w:rPr>
          <w:rFonts w:ascii="Times New Roman" w:eastAsia="Times New Roman" w:hAnsi="Times New Roman" w:cs="Times New Roman"/>
          <w:spacing w:val="40"/>
          <w:sz w:val="24"/>
          <w:szCs w:val="24"/>
          <w:lang w:eastAsia="ru-RU"/>
        </w:rPr>
        <w:t>Таблица 4.5.1</w:t>
      </w:r>
      <w:bookmarkEnd w:id="73"/>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lastRenderedPageBreak/>
        <w:t>Значения корректирующих коэффициентов, учитывающих виды реконструкции существующих объектов</w:t>
      </w:r>
    </w:p>
    <w:tbl>
      <w:tblPr>
        <w:tblW w:w="5000" w:type="pct"/>
        <w:jc w:val="center"/>
        <w:tblCellMar>
          <w:left w:w="0" w:type="dxa"/>
          <w:right w:w="0" w:type="dxa"/>
        </w:tblCellMar>
        <w:tblLook w:val="04A0" w:firstRow="1" w:lastRow="0" w:firstColumn="1" w:lastColumn="0" w:noHBand="0" w:noVBand="1"/>
      </w:tblPr>
      <w:tblGrid>
        <w:gridCol w:w="380"/>
        <w:gridCol w:w="7464"/>
        <w:gridCol w:w="1591"/>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9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Виды работ по реконструкции (техническому перевооружению)</w:t>
            </w:r>
          </w:p>
        </w:tc>
        <w:tc>
          <w:tcPr>
            <w:tcW w:w="8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Значения коэффициентов</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объектов гражданского назначения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Сохранение назначения объекта с заменой перекрытий, систем инженерного назначения без изменения фасадов</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1,08</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изменением фасадов, перебивкой оконных проемов и устройством мансарды</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изменением объема, усилением несущих конструкций и фундаментов</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устройством внутреннего каркаса, частичной заменой внутренних ограждений и устройством дополнительных фундаментов</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прокладкой под зданием коллекторов, путепроводов, тоннелей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комплекса объектов гражданского назначения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объединении отдельно стоящих зданий единым технологическим процессом без строительства дополнительных сооружений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1,08</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со строительством дополнительных сооружений типа пере</w:t>
            </w:r>
            <w:r w:rsidRPr="00E20C85">
              <w:rPr>
                <w:rFonts w:ascii="Times New Roman" w:eastAsia="Times New Roman" w:hAnsi="Times New Roman" w:cs="Times New Roman"/>
                <w:sz w:val="20"/>
                <w:szCs w:val="20"/>
                <w:lang w:eastAsia="ru-RU"/>
              </w:rPr>
              <w:softHyphen/>
              <w:t>ходных галерей, транспортных связей и пр.</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со строительством объединяющего пространства по нижним этажам</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1,18</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создании в одном здании двух и более объектов различного назначения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застроенных территорий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Увеличение плотности застройки путем сочетания реконструкции существующего фонда и нового строительства на освобождаемых участках методом волнового переселения: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при 2-х этапах переселения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при 3-х и более этапах переселения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добавлять на каждый этап 0,05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Новое строительство на территориях, ранее используемых под объекты производственного, коммунального, складского назначения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отдельно стоящих объектов производственного назначения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с частичной перепланировкой помещений в связи с совершенствованием технологического процесса в пределах существующего объема без изменения фасадов и мест расположения систем инженерного обеспечения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Частичная реконструкция помещений в пределах существующего объема без замены перекрытий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заменой перекрытий и усилением несущих конструкций и фундаментов</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изменением объема здания, устройством внутреннего каркаса</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созданием эксплуатируемого подземного пространства</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комплекса объектов производственного назначения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с частичной перепланировкой помещений в связи с совершенствованием технологического процесса в пределах существующего объема без изменения фасадов и мест расположения систем инженерного обеспечения</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с заменой перекрытий и усилением несущих конструкций и фундаментов</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изменением объема здания, устройством каркаса</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созданием эксплуатируемого подземного пространства</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включении отдельно-стоящих объектов в единый технологический процесс без строительства объединяющих сооружений и сохранением профиля производства</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со строительством объединяющих сооружений типа инженерных, транспортных коммуникаций и переходных галерей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объединением отдельных зданий единым пространством в пределах нижних этажей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реконструкции производства с заменой оборудования в пределах существующих мощностей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39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с увеличением производственных мощностей предприятия</w:t>
            </w:r>
          </w:p>
        </w:tc>
        <w:tc>
          <w:tcPr>
            <w:tcW w:w="8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90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менее чем на 30 %</w:t>
            </w:r>
          </w:p>
        </w:tc>
        <w:tc>
          <w:tcPr>
            <w:tcW w:w="850" w:type="pct"/>
            <w:tcBorders>
              <w:top w:val="nil"/>
              <w:left w:val="nil"/>
              <w:bottom w:val="nil"/>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более чем на 30 %</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инженерных сооружений и коммуникаций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городских проездов, улиц, магистралей с уширением проезжей части и увеличением пропускной способности</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коллекторов с заменой перекрытий, стен, перегородок в условиях действующих коммуникаций и каналов тепловых сетей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6.3.</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инженерных сетей с изменением их мощности, производительности, диаметра труб и т.д.</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транспортных тоннелей, подземных пешеходных переходов на возросшую транспортную нагрузку с усилением и заменой несущих конструкций, уширением проезжей части и увеличением пропускной способности</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 же в условиях непрекращающегося движения транспорта, в непосредственной близости от линии и станций метрополитена (в плане менее 10 м., по высоте менее 20 м.), при повышенных требованиях по технике безопасности</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сетей связи и радио с изменением емкости блока канализации, переустройство существующего колодца на другой тип, изменение диаметра и материала труб для прокладки канализации, замена кабеля, не выпускаемого в настоящее время, переустройство сетей связи и радио в связи с реконструкцией дорог, городских автомагистралей, строительством других инженерных коммуникаций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Переустройство действующей контактной и кабельной сети трамвая и троллейбуса в связи с реконструкцией и строительством дорог, транспортных развязок, инженерных сооружений и коммуникаций</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объектов метрополитена</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сооружений метрополитена, выполняемая в стесненных подземных условиях, без перерыва движения поездов при повышенных требованиях по технике безопасности</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Объекты гражданской обороны</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модернизация, усовершенствование или приспособление для нового назначения в мирное время убежища ГО</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модернизация, усовершенствование или приспособление для нового назначения в мирное время противорадиационного укрытия или сооружения типа Б</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модернизация, усовершенствование городских запасных пунктов управления (ГЗПУ) или приспособление убежища под ГЗПУ</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w:t>
            </w:r>
          </w:p>
        </w:tc>
        <w:tc>
          <w:tcPr>
            <w:tcW w:w="39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убежищ и других сооружений гражданской обороны при проектировании надстройки над указанным сооружением</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1,75</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При реконструкции объектов различного назначения с перепрофилированием дополнительно вводится коэффициент 1,15.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В случае выполнения проектных работ по реконструкции объектов (комплекса объектов) производственного назначения в условиях действующего предприятия к коэффициентам на реконструкцию необходимо применять корректирующий индекс 1,1.</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Коэффициенты таблицы распространяются и на объекты городского и пассажирского транспорта.</w:t>
      </w:r>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74" w:name="i748246"/>
      <w:bookmarkStart w:id="75" w:name="i758900"/>
      <w:bookmarkStart w:id="76" w:name="i762991"/>
      <w:bookmarkEnd w:id="74"/>
      <w:bookmarkEnd w:id="75"/>
      <w:bookmarkEnd w:id="76"/>
      <w:r w:rsidRPr="00E20C85">
        <w:rPr>
          <w:rFonts w:ascii="Times New Roman" w:eastAsia="Times New Roman" w:hAnsi="Times New Roman" w:cs="Times New Roman"/>
          <w:b/>
          <w:bCs/>
          <w:kern w:val="36"/>
          <w:sz w:val="24"/>
          <w:szCs w:val="24"/>
          <w:lang w:eastAsia="ru-RU"/>
        </w:rPr>
        <w:t>5. РЕКОМЕНДАЦИИ ПО ОПРЕДЕЛЕНИЮ СТОИМОСТИ ДОПОЛНИТЕЛЬНЫХ ПРОЕКТНЫХ РАБОТ И УСЛУГ</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77" w:name="i776455"/>
      <w:r w:rsidRPr="00E20C85">
        <w:rPr>
          <w:rFonts w:ascii="Times New Roman" w:eastAsia="Times New Roman" w:hAnsi="Times New Roman" w:cs="Times New Roman"/>
          <w:spacing w:val="40"/>
          <w:sz w:val="24"/>
          <w:szCs w:val="24"/>
          <w:lang w:eastAsia="ru-RU"/>
        </w:rPr>
        <w:t>Таблица 5.1</w:t>
      </w:r>
      <w:bookmarkEnd w:id="77"/>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Перечень дополнительных к основному объему проектных работ и рекомендации по определению величины затрат на их выполнение (в соответствии с заданием на проектирование)</w:t>
      </w:r>
    </w:p>
    <w:tbl>
      <w:tblPr>
        <w:tblW w:w="5000" w:type="pct"/>
        <w:jc w:val="center"/>
        <w:tblCellMar>
          <w:left w:w="0" w:type="dxa"/>
          <w:right w:w="0" w:type="dxa"/>
        </w:tblCellMar>
        <w:tblLook w:val="04A0" w:firstRow="1" w:lastRow="0" w:firstColumn="1" w:lastColumn="0" w:noHBand="0" w:noVBand="1"/>
      </w:tblPr>
      <w:tblGrid>
        <w:gridCol w:w="330"/>
        <w:gridCol w:w="4552"/>
        <w:gridCol w:w="4553"/>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Описание содержания дополнительных к основному объему проектных работ</w:t>
            </w:r>
          </w:p>
        </w:tc>
        <w:tc>
          <w:tcPr>
            <w:tcW w:w="2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Рекомендации по определению стоимости работ и услуг</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проекта «Архитектурная колористика фасадов зданий и сооружений в г. Москве», включая паспорт колористического решения</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разработки архитектурной колористики объектов строительства, осуществляемой с привлечением средств бюджета города Москвы. МРР-3.2.18.02.05-10»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Расчет технико-экономических показателей и оценка эффективности проекта, включая разработку бизнес-плана</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7 % от стоимости основных проектных работ; «Порядок определения стоимости оказания маркетинговых, консалтинговых услуг, менеджмента и других услуг. МРР-3.2.12.02-00»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проектов планировки территорий</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разработки проектов планировки жилых территорий в городе Москве, осуществляемой с привлечением средств бюджета города Москвы. МРР-3.2.58-10»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4.</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конструкций на стадии КМД, включая технологические трубопроводы заводского изготовления, а также нетипового и нестандартизированного и механического оборудования (в случае поручения заказчиком проектной организации таких работ)</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ценникам заводов-изготовителей или по другим действующим ценникам</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документации на индивидуальные индустриальные строительные изделия, включая технические условия на их изготовление</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ценникам заводов-изготовителей или по другим действующим ценникам</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Изготовление демонстрационных макетов</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«Рекомендации по определению стоимости изготовления демонстрационных материалов (макеты, планшеты, буклеты и пр.). МРР-3.2.40-04»</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Прогнозное гидрогеологическое моделирование</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работ по экологическому сопровождению проектно-инвестиционной деятельности в городе Москве, осуществляемых с привлечением средств бюджета города Москвы. МРР-3.2.43.03-09»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высокохудожественных сооружений, фонтанов, гротов и т.п.</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проектирования фонтанов, финансируемого с привлечением средств бюджета города Москвы.МРР-3.2.18.01.03-09»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Проектные работы по автоматизированным системам учета энергопотребления (АСУЭ, АСКУЭ), интегрированным системам энергопотребления (ИАСУЭ), автоматизированным системам диспетчерского контроля и управления (АСУД), объединенным диспетчерским системам (ОДС), автоматизированным системам охраны входов и охранной сигнализации квартир (домофон, видеодомофон), АСУЗ для городских и индивидуальных систем, охранно-защитным дератизационным системам (ОЗДС), автоматизированным системам управления системами противопожарной защиты (АСУ СПЗ), автоматизированным системам управления системами безопасности (АСУ СБ)</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«Временный Порядок определения цен ПСД АСУЭ в жилищно-гражданском строительстве»</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Корректировка проектной документации в связи с изменением задания на проектирование или изменением нормативной документации на проектирование</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 % от стоимости разрабатываемой документации в зависимости от объема переработки по согласованию сторон</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художественно-декоративных решений зданий и сооружений (дизайн-проект: интерьеры, индивидуальная мебель, оборудование, элементы дизайна и рекламы, специальная графика и прочие художественные работы), кроме строительных решений интерьеров</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«Рекомендации по определению размера вознаграждения (гонорара) автора (творческого коллектива) за создание произведений изобразительного искусства, художественного проектирования и конструирования, сценариев произведений. МРР-3.2.08.02-06»</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проектных решений в нескольких вариантах в соответствии с заданием на проектирование</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 % от стоимости разрабатываемой документации, по согласованию с заказчиком</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систем электросвязи для застройки территорий и жилых домов, а также гражданских, общественных и зрелищных зданий</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городских сетей кабельного телевидения (ГОСТ) и других систем кабельного телевидения;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системы контроля доступа;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компьютерных сетей, сетей Интернета;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сетей передачи данных;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системы безопасности;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системы электрочасов;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тревожной сигнализации;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светового оповещения о пожаре;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медицинской и палатной сигнализации;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 инженерно-технической укрепленности зданий, помещений и охраняемых территорий;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систем записи радио и телефонных переговоров;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радиационного контроля;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технических устройств досмотра и поиска; шлюзов, барьеров;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технологической мебели и пультов,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систем контроля несения службы;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систем беспроводной связи;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систем сбора информации по радио и телефонным линиям от объектовых приборов охраны;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систем контроля проезда автомашин и паркинга;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слаботочных сетей, систем и устройств.</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15.</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систем противопожарной и охранной сигнализации, автоматики пожаротушения и дымоудаления, оповещения о пожаре, противопожарной вентиляции</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проектирования систем противопожарной защиты и охранной сигнализации, осуществляемого с привлечением средств бюджета города Москвы МРР-3.2.19.03-09»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Учрежденческая автоматизированная телефонная связь (УАТС), оперативная связь, специальная связь, системы управления гостиницы, структурированные сети, системы звукоусиления, видеопроекции, кинофикации, режиссерская связь, технологическое телевидение, информационные табло, система местного радиовещания и др.</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систем видеонаблюдения и экстренной связи; пунктов видеонаблюдения</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разработки проектно-сметной документации для систем видеонаблюдения, осуществляемой с привлечением средств бюджета города Москвы. МРР-3.2.21.03-09»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Расчет продолжительности инсоляции и естественного освещения для объектов существующей застройки при проектировании точечного объекта (учет влияния нового объекта на инсоляцию и естественное освещение в существующих домах)</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расчета стоимости разработки раздела естественного освещения и инсоляции жилых и общественных помещений проектируемых (реконструируемых) и существующих зданий прилегающей застройки. МРР-3.2.42.02-06»</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вспомогательных сооружений, приспособлений и устройств при производстве строительных работ в связи с особой сложностью объектов</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решений по средствам регулирования уличного движения (РУД) и автоматическим системам управления движением (АСУД)</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ценникам подрядной организации или по трудозатратам</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технической документации по автоматизированным системам управления технологическими процессами (АСУ ТП) РТС и других производственных объектов</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разработки технической документации на автоматизированные системы управления (АСУ), осуществляемой с привлечением средств бюджета города Москвы. МРР-3.2.26.02-08»</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Научно-исследовательские и опытно-конструкторские работы при проектировании</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разделов «Холодоснабжение» и «Кондиционирование воздуха» для жилищно-гражданского строительства (в тех случаях, когда в таблицах приложения 1 не приведены значения относительной стоимости разработки данных разделов в общей стоимости основных проектных работ)</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 базовой цены проектирования кондиционируемых помещений: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проектная документация 2,5-3,0 %;</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рабочая документация 3,5-4,0 %.</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Обследования рекогносцировочные, включая историко-архитектурные, археологические, реставрационные, дендрологические, зеленые </w:t>
            </w:r>
            <w:r w:rsidRPr="00E20C85">
              <w:rPr>
                <w:rFonts w:ascii="Times New Roman" w:eastAsia="Times New Roman" w:hAnsi="Times New Roman" w:cs="Times New Roman"/>
                <w:sz w:val="20"/>
                <w:szCs w:val="20"/>
                <w:lang w:eastAsia="ru-RU"/>
              </w:rPr>
              <w:lastRenderedPageBreak/>
              <w:t>насаждения, почвенные, эколого-гидрогеологические, геоэкологические, санитарно-эпидемиологические, радиологические, геоботанические, биологические и др.</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По соответствующим ценникам или 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25.</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раздела «Охрана окружающей среды»</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работ по экологическому сопровождению проектно-инвестиционной деятельности в городе Москве, осуществляемых с привлечением средств бюджета города Москвы. МРР-3.2.43.03-09»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технологического регламента процесса обращения с отходами строительства и сноса</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«Рекомендации по расчету стоимости разработки технологических регламентов процесса обращения с отходами строительства и сноса.МРР-3.2.45.02-07»</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паспортов жилых домов и квартир (разработка раздела «Техническая эксплуатация жилых зданий (сооружений)»)</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«Порядок определения стоимости разработки паспортов жилых домов. МРР-3.2.32-99»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инженерно-технических мероприятий, связанных с ГО и ЧС</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специальных методов строительства (водопонижение, замораживание, химическое закрепление грунтов, гидромеханизация и др.)</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очистных сооружений от поверхностных вод</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«Справочник базовых цен Минстроя РФ на проектные работы для строительства объектов водоснабжения и канализации»</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канализационных насосных станций отдельно стоящих</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«Справочник базовых цен Минстроя РФ на проектные работы для строительства объектов водоснабжения и канализации»</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Технические обследование строительных конструкций, зданий и сооружений, в т.ч. обмерные работы по объекту, подлежащему реконструкции или расширению</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«Сборник базовых цен на работы по обследованию и мониторингу технического состояния строительных конструкций и инженерного оборудования зданий и сооружений, осуществляемые с привлечением средств бюджета города Москвы. МРР-3.2.05.05-09»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Проектные работы на реставрацию зданий и сооружении</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«Сборник базовых цен для определения стоимости проектных работ по реставрации и реконструкции зданий и сооружений. МРР-3.2.13.03-06»</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Составление энергетического паспорта</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Составление паспорта комплексного благоустройства дворовых территорий (приказ Председателя Москомархитектуры от 03.04.02 № 60)</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проекта архитектурного освещения для формирования световой среды и создания световых ансамблей</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разработки проекта архитектурного освещения для формирования световой среды и создания световых ансамблей в городе Москвы. МРР-3.2.30.02-05»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автоматических систем оперативно-технического управления (АСОТУ)</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водомерных узлов и узлов учета тепла</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 основании соответствующего раздела «Сборника»</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проекта организации санитарно-защитной зоны (СЗЗ)</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разработки проектов организации санитарно-защитных зон предприятий, осуществляемой с привлечением средств бюджета города Москвы МРР-3.2.24.02-09».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проекта телемеханизации и промышленного телевидения</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проекта организации дорожного движения на период строительства и эксплуатации объекта</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«Сборник базовых цен на проектные работы по организации дорожного движения. МРР-3.2.44.02-06»</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Разработка дендроплана и перечетной ведомости с расчетом компенсационной стоимости за </w:t>
            </w:r>
            <w:r w:rsidRPr="00E20C85">
              <w:rPr>
                <w:rFonts w:ascii="Times New Roman" w:eastAsia="Times New Roman" w:hAnsi="Times New Roman" w:cs="Times New Roman"/>
                <w:sz w:val="20"/>
                <w:szCs w:val="20"/>
                <w:lang w:eastAsia="ru-RU"/>
              </w:rPr>
              <w:lastRenderedPageBreak/>
              <w:t>вырубаемые зеленые насаждения</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 xml:space="preserve">«Методика определения стоимости работ по обследованию участков застройки, занятых </w:t>
            </w:r>
            <w:r w:rsidRPr="00E20C85">
              <w:rPr>
                <w:rFonts w:ascii="Times New Roman" w:eastAsia="Times New Roman" w:hAnsi="Times New Roman" w:cs="Times New Roman"/>
                <w:sz w:val="20"/>
                <w:szCs w:val="20"/>
                <w:lang w:eastAsia="ru-RU"/>
              </w:rPr>
              <w:lastRenderedPageBreak/>
              <w:t>зелеными насаждениями, составлению дендропланов и перечетных ведомостей, осуществляемых с привлечением средств бюджета города Москвы. МРР-3.2.35.03-09»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43.</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архитектурно-градостроительного решения</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«Рекомендации по определению стоимости разработки архитектурно-градостроительного решения объектов строительства (реконструкции) на территории города Москвы. МРР-3.2.41.02-07»</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Фиксация трасс воздушных и подземных кабельных линий электропередач и связи, радио и уличного освещения</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«Справочник базовых цен на инженерные изыскания для строительства. Инженерно-геодезические изыскания при строительстве и эксплуатации зданий и сооружений», Федеральное агентство по строительству и жилищно-коммунальному хозяйству, Росстрой, 2006. Составление ситуационного плана определяется дополнительно по таблице 75, глава 8 «Справочника базовых цен на инженерные изыскания для строительства. Инженерно-геодезические изыскания», Госстрой России, 2004</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Проектирование систем снеготаяния, молниезащиты, уравнивания потенциалов</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проекта наружных инженерных сетей от точки подключения к зданию до точки подключения по техническим условиям на присоединение</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 основании раздела 3.10 «Сборника»</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раздела «Противопожарные мероприятия»</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структурированных систем мониторинга и управления инженерными системами зданий и сооружений (СМИС)</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раздела «Мероприятия по обеспечению доступа инвалидов»</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1,0 % от стоимости основных проектных работ, но не более 76,7 тыс. руб. в базовом уровне цен по состоянию на 01.01.2000.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задания на проектирование технологического раздела</w:t>
            </w:r>
          </w:p>
        </w:tc>
        <w:tc>
          <w:tcPr>
            <w:tcW w:w="2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разработки и рекомендации по составу, комплектованию и оформлению задания на проектирование технологического раздела. МРР-3.2.65-09»</w:t>
            </w:r>
          </w:p>
        </w:tc>
      </w:tr>
    </w:tbl>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5.2</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Перечень работ и услуг, выполняемых и оплачиваемых по отдельным договорам с заказчиком, и методы определения величины затрат на их выполнение</w:t>
      </w:r>
    </w:p>
    <w:tbl>
      <w:tblPr>
        <w:tblW w:w="5000" w:type="pct"/>
        <w:jc w:val="center"/>
        <w:tblCellMar>
          <w:left w:w="0" w:type="dxa"/>
          <w:right w:w="0" w:type="dxa"/>
        </w:tblCellMar>
        <w:tblLook w:val="04A0" w:firstRow="1" w:lastRow="0" w:firstColumn="1" w:lastColumn="0" w:noHBand="0" w:noVBand="1"/>
      </w:tblPr>
      <w:tblGrid>
        <w:gridCol w:w="330"/>
        <w:gridCol w:w="5028"/>
        <w:gridCol w:w="4077"/>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6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Описание содержания работ и услуг</w:t>
            </w:r>
          </w:p>
        </w:tc>
        <w:tc>
          <w:tcPr>
            <w:tcW w:w="21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Методы определения стоимости</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Сбор исходных материалов и данных для проектирования, включая выбор участка (трассы) строительства</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 от стоимости основных проектных работ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Составление титульных списков объектов с обоснованиями и расчетами, включающими НДС</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0,5 % от стоимости основных проектных работ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Составление титульных списков по инженерным сооружениям и коммуникациям, а также по объектам производственного назначения</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 от стоимости основных проектных работ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Составление исполнительной сметы строительства</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 от стоимости основных проектных работ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Составление окончательного финансового баланса, исполнительных чертежей и документов по приемке объекта в эксплуатацию</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 от стоимости основных проектных работ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Получение технических условий на проектирование, переустройство (перекладку) существующих подземных коммуникаций, попадающих в зону строительства объекта</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 от стоимости основных проектных работ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Работы по авторскому сопровождению утвержденного проекта (включая авторский надзор в объеме, установленном законодательством РФ)</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12 % от стоимости основных проектных работ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8.</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Работы по комплексному авторскому и техническому сопровождению утвержденного проекта с выполнением функций заказчика на строительство объекта по его поручению</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30 % от стоимости основных проектных работ по согласованию</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сторон и финансируется по главам 10, 11, 12 ССРСС</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Работы по техническому сопровождению разработки утверждаемой стадии проектной документации (без учета стоимости разработки разделов проектной документации), осуществляемой инофирмой</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30 % от стоимости разработки данной стадии по согласованию сторон</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Осуществление авторского надзора за строительством</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«Методика определения стоимости авторского надзора за строительством зданий, сооружений и предприятий в городе Москве. МРР-3.2.07.04-07»</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проекта производства работ (ППР)</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ценникам подрядной организации</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Изготовление буклетов и других иллюстративных материалов (в соответствии с заданием на проектирование)</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«Рекомендации по определению стоимости изготовления демонстрационных материалов (макеты, планшеты, буклеты и пр.).МРР-3.2.40-04»</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Посреднические услуги (менеджмент, маркетинг, консалтинг)</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«Порядок определения стоимости оказания маркетинговых, консалтинговых услуг, менеджмента и других услуг.МРР-3.2.12.02-00»</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Работы по получению дополнительных к обязательным согласований проектных решений</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Подготовка проектной документации для представления в эксплуатирующие организации (по поручению заказчика)</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 трудозатратам (приложение 2)</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2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Сметы и накопительная ведомость к рабочей документации (по просьбе заказчика)</w:t>
            </w:r>
          </w:p>
        </w:tc>
        <w:tc>
          <w:tcPr>
            <w:tcW w:w="2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5,5 % от стоимости проектных работ, где 5 % на сметы и 0,5 % на накопительную ведомость</w:t>
            </w:r>
          </w:p>
        </w:tc>
      </w:tr>
    </w:tbl>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78" w:name="i784460"/>
      <w:bookmarkStart w:id="79" w:name="i791245"/>
      <w:bookmarkEnd w:id="78"/>
      <w:r w:rsidRPr="00E20C85">
        <w:rPr>
          <w:rFonts w:ascii="Times New Roman" w:eastAsia="Times New Roman" w:hAnsi="Times New Roman" w:cs="Times New Roman"/>
          <w:b/>
          <w:bCs/>
          <w:kern w:val="36"/>
          <w:sz w:val="24"/>
          <w:szCs w:val="24"/>
          <w:lang w:eastAsia="ru-RU"/>
        </w:rPr>
        <w:t>ПРИЛОЖЕНИЯ</w:t>
      </w:r>
      <w:bookmarkEnd w:id="79"/>
    </w:p>
    <w:p w:rsidR="00C717F1" w:rsidRPr="00E20C85" w:rsidRDefault="00C717F1" w:rsidP="00C717F1">
      <w:pPr>
        <w:keepNext/>
        <w:spacing w:before="120" w:after="120" w:line="240" w:lineRule="auto"/>
        <w:ind w:firstLine="284"/>
        <w:jc w:val="right"/>
        <w:outlineLvl w:val="0"/>
        <w:rPr>
          <w:rFonts w:ascii="Arial" w:eastAsia="Times New Roman" w:hAnsi="Arial" w:cs="Arial"/>
          <w:b/>
          <w:bCs/>
          <w:kern w:val="36"/>
          <w:sz w:val="32"/>
          <w:szCs w:val="32"/>
          <w:lang w:eastAsia="ru-RU"/>
        </w:rPr>
      </w:pPr>
      <w:bookmarkStart w:id="80" w:name="i804468"/>
      <w:bookmarkStart w:id="81" w:name="i812662"/>
      <w:bookmarkStart w:id="82" w:name="i823165"/>
      <w:bookmarkEnd w:id="80"/>
      <w:bookmarkEnd w:id="81"/>
      <w:bookmarkEnd w:id="82"/>
      <w:r w:rsidRPr="00E20C85">
        <w:rPr>
          <w:rFonts w:ascii="Times New Roman" w:eastAsia="Times New Roman" w:hAnsi="Times New Roman" w:cs="Times New Roman"/>
          <w:b/>
          <w:bCs/>
          <w:kern w:val="36"/>
          <w:sz w:val="24"/>
          <w:szCs w:val="24"/>
          <w:lang w:eastAsia="ru-RU"/>
        </w:rPr>
        <w:t>Приложение 1</w:t>
      </w:r>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83" w:name="i834763"/>
      <w:bookmarkStart w:id="84" w:name="i841327"/>
      <w:bookmarkEnd w:id="83"/>
      <w:r w:rsidRPr="00E20C85">
        <w:rPr>
          <w:rFonts w:ascii="Times New Roman" w:eastAsia="Times New Roman" w:hAnsi="Times New Roman" w:cs="Times New Roman"/>
          <w:b/>
          <w:bCs/>
          <w:kern w:val="36"/>
          <w:sz w:val="24"/>
          <w:szCs w:val="24"/>
          <w:lang w:eastAsia="ru-RU"/>
        </w:rPr>
        <w:t>Рекомендуемое распределение относительной стоимости основных проектных работ по разделам проектной и рабочей документации</w:t>
      </w:r>
      <w:bookmarkEnd w:id="84"/>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Рекомендуемое распределение относительной стоимости основных проектных работ по разделам проектной и рабочей документации представлено в таблицах 1.1 ÷ 1.18 настоящего приложения.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Проектные организации в соответствии со своей структурой могут разрабатывать собственные документы по определению относительной стоимости отдельных разделов проектной и рабочей документации.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 В таблицах 1.1 ÷ 1.18 настоящего приложения приняты следующие условные обозначения (сокращения) разделов проектной и рабочей документации:</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Разделы проектной и рабочей документации</w:t>
      </w:r>
    </w:p>
    <w:tbl>
      <w:tblPr>
        <w:tblW w:w="5000" w:type="pct"/>
        <w:jc w:val="center"/>
        <w:tblCellMar>
          <w:left w:w="0" w:type="dxa"/>
          <w:right w:w="0" w:type="dxa"/>
        </w:tblCellMar>
        <w:tblLook w:val="04A0" w:firstRow="1" w:lastRow="0" w:firstColumn="1" w:lastColumn="0" w:noHBand="0" w:noVBand="1"/>
      </w:tblPr>
      <w:tblGrid>
        <w:gridCol w:w="1240"/>
        <w:gridCol w:w="8195"/>
      </w:tblGrid>
      <w:tr w:rsidR="00E20C85" w:rsidRPr="00E20C85" w:rsidTr="00C717F1">
        <w:trPr>
          <w:trHeight w:val="20"/>
          <w:jc w:val="center"/>
        </w:trPr>
        <w:tc>
          <w:tcPr>
            <w:tcW w:w="6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ГП</w:t>
            </w:r>
          </w:p>
        </w:tc>
        <w:tc>
          <w:tcPr>
            <w:tcW w:w="4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генеральный план</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ОР</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организация рельефа</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Благ</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благоустройство и озеленение</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ВК</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водопровод, канализация и водостоки</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АР</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архитектура</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КР</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конструктивные решения</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ОВ</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отопление и вентиляция</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ТХ</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технология</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ЭО</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электрооборудование</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СС</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системы связи</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ВТ</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вертикальный транспорт</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АВТ</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автоматизация</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ПОС</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проект организации строительства</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Смет</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сметная документация</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ССРСС</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сводный сметный расчет стоимости строительства</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Холод</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Холодоснабжение</w:t>
            </w:r>
          </w:p>
        </w:tc>
      </w:tr>
      <w:tr w:rsidR="00E20C85" w:rsidRPr="00E20C85" w:rsidTr="00C717F1">
        <w:trPr>
          <w:trHeight w:val="20"/>
          <w:jc w:val="center"/>
        </w:trPr>
        <w:tc>
          <w:tcPr>
            <w:tcW w:w="6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Конд</w:t>
            </w:r>
          </w:p>
        </w:tc>
        <w:tc>
          <w:tcPr>
            <w:tcW w:w="4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Кондиционирование</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4. Стоимость разработки раздела «Энергоэффективность» учтена в стоимости основных проектных работ и не требует дополнительной оплаты. Доли стоимости разработки раздела «Энергоэффективность» в стоимости основных проектных работ (в зависимости от видов объектов проектирования) приведены в таблице 1.19 настоящего приложения.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Перед распределением стоимости основных проектных работ по разделам из нее выделяется процент, установленный таблицей 1.19 приложения 1 к «Сборнику», на выполнение раздела «Энергоэффективность».</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5. Стоимость составления ССРСС учтена в общей стоимости составления смет в размере: «П» - 2 %; «РП» -1 %.</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«привязке» объектов массового строительства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85" w:name="i856846"/>
      <w:r w:rsidRPr="00E20C85">
        <w:rPr>
          <w:rFonts w:ascii="Times New Roman" w:eastAsia="Times New Roman" w:hAnsi="Times New Roman" w:cs="Times New Roman"/>
          <w:spacing w:val="40"/>
          <w:sz w:val="24"/>
          <w:szCs w:val="24"/>
          <w:lang w:eastAsia="ru-RU"/>
        </w:rPr>
        <w:t>Таблица 1.1</w:t>
      </w:r>
      <w:bookmarkEnd w:id="85"/>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На отдельных участках</w:t>
      </w:r>
    </w:p>
    <w:tbl>
      <w:tblPr>
        <w:tblW w:w="5000" w:type="pct"/>
        <w:jc w:val="center"/>
        <w:tblCellMar>
          <w:left w:w="0" w:type="dxa"/>
          <w:right w:w="0" w:type="dxa"/>
        </w:tblCellMar>
        <w:tblLook w:val="04A0" w:firstRow="1" w:lastRow="0" w:firstColumn="1" w:lastColumn="0" w:noHBand="0" w:noVBand="1"/>
      </w:tblPr>
      <w:tblGrid>
        <w:gridCol w:w="314"/>
        <w:gridCol w:w="2305"/>
        <w:gridCol w:w="524"/>
        <w:gridCol w:w="524"/>
        <w:gridCol w:w="524"/>
        <w:gridCol w:w="524"/>
        <w:gridCol w:w="524"/>
        <w:gridCol w:w="524"/>
        <w:gridCol w:w="524"/>
        <w:gridCol w:w="524"/>
        <w:gridCol w:w="524"/>
        <w:gridCol w:w="525"/>
        <w:gridCol w:w="525"/>
        <w:gridCol w:w="525"/>
        <w:gridCol w:w="525"/>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1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Благ</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Жилые здания</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1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Здания культбыта</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r>
    </w:tbl>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1.2</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В составе проекта застройки</w:t>
      </w:r>
    </w:p>
    <w:tbl>
      <w:tblPr>
        <w:tblW w:w="5000" w:type="pct"/>
        <w:jc w:val="center"/>
        <w:tblCellMar>
          <w:left w:w="0" w:type="dxa"/>
          <w:right w:w="0" w:type="dxa"/>
        </w:tblCellMar>
        <w:tblLook w:val="04A0" w:firstRow="1" w:lastRow="0" w:firstColumn="1" w:lastColumn="0" w:noHBand="0" w:noVBand="1"/>
      </w:tblPr>
      <w:tblGrid>
        <w:gridCol w:w="390"/>
        <w:gridCol w:w="2043"/>
        <w:gridCol w:w="778"/>
        <w:gridCol w:w="778"/>
        <w:gridCol w:w="778"/>
        <w:gridCol w:w="778"/>
        <w:gridCol w:w="778"/>
        <w:gridCol w:w="778"/>
        <w:gridCol w:w="778"/>
        <w:gridCol w:w="778"/>
        <w:gridCol w:w="778"/>
      </w:tblGrid>
      <w:tr w:rsidR="00E20C85" w:rsidRPr="00E20C85" w:rsidTr="00C717F1">
        <w:trPr>
          <w:trHeight w:val="20"/>
          <w:jc w:val="center"/>
        </w:trPr>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0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АР</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Жилые здания</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20,2</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38,5</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10,7</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8,8</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Здания культбыта</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19,8</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37,7</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Пояснения к таблицам 1.1 и 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В раздел «КР» (конструктивные решения) включено выполнение «привязки» лифтов. При необходимости привлечения специализированного отдела ему выделяется 1 % от общей стоимости «привязки».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Стройгенплан на подготовительный период выполняется по поручению заказчика по отдельному договору.</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3. Раздел «Охрана окружающей среды» при «привязке» не выполняется.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 «привязке» в застройке раздел «Охрана окружающей среды» выполняется в проекте застройки.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 «привязке» на отдельном участке эти вопросы решаются при выделении участка для строительства, где должно быть согласование Департамента природопользования и охраны окружающей среды города Москвы.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5. Расценивается дополнительно проектирование: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дополнительных узлов учета тепла и воды;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внутриплощадочных инженерных сетей;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городских сетей, проходящих по территории участка;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перекладываемых инженерных сетей и сооружений; отдельно стоящих и встроенных инженерных сооружений;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 ОЗДС, устройств специальной охранной сигнализации, спецпожаротушения, противопожарной вентиляции, специальных систем связи и информации, КСКПТ и систем электросвязи и др. специальных систем, сверх установленных СНиП,</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автоматизированных систем управления технологическими процессами;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составление энергетического паспорта;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расчет компенсации за вырубаемые зеленые насаждения;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дымоудаления.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7. В таблицах учтена стоимость разработки вопросов энергоэффективности и обеспечения условий жизнедеятельности инвалидов.</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8. Предлагаемое распределение относительной стоимости разработано для «чистой» привязки.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При необходимости внесения изменений в типовые проекты, что должно быть оговорено в задании на проектирование, дополнительная стоимость, определенная путем применения коэффициентов на «привязку», распределяется ГАПом (ГИПом) - генпроектировщиком между участниками проектирования в зависимости от объема изменений, вносимых в типовые проекты по каждому комплекту рабочих чертежей.</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1.3</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Жилые дома, гостиницы</w:t>
      </w:r>
    </w:p>
    <w:tbl>
      <w:tblPr>
        <w:tblW w:w="5000" w:type="pct"/>
        <w:jc w:val="center"/>
        <w:tblCellMar>
          <w:left w:w="0" w:type="dxa"/>
          <w:right w:w="0" w:type="dxa"/>
        </w:tblCellMar>
        <w:tblLook w:val="04A0" w:firstRow="1" w:lastRow="0" w:firstColumn="1" w:lastColumn="0" w:noHBand="0" w:noVBand="1"/>
      </w:tblPr>
      <w:tblGrid>
        <w:gridCol w:w="309"/>
        <w:gridCol w:w="1335"/>
        <w:gridCol w:w="514"/>
        <w:gridCol w:w="616"/>
        <w:gridCol w:w="410"/>
        <w:gridCol w:w="514"/>
        <w:gridCol w:w="410"/>
        <w:gridCol w:w="410"/>
        <w:gridCol w:w="409"/>
        <w:gridCol w:w="409"/>
        <w:gridCol w:w="409"/>
        <w:gridCol w:w="615"/>
        <w:gridCol w:w="409"/>
        <w:gridCol w:w="615"/>
        <w:gridCol w:w="821"/>
        <w:gridCol w:w="615"/>
        <w:gridCol w:w="615"/>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6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 док-ции</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r w:rsidRPr="00E20C85">
              <w:rPr>
                <w:rFonts w:ascii="Times New Roman" w:eastAsia="Times New Roman" w:hAnsi="Times New Roman" w:cs="Times New Roman"/>
                <w:sz w:val="20"/>
                <w:szCs w:val="20"/>
                <w:lang w:eastAsia="ru-RU"/>
              </w:rPr>
              <w:br/>
              <w:t>АР,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Холод</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6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Жилой дом</w:t>
            </w:r>
            <w:r w:rsidRPr="00E20C85">
              <w:rPr>
                <w:rFonts w:ascii="Times New Roman" w:eastAsia="Times New Roman" w:hAnsi="Times New Roman" w:cs="Times New Roman"/>
                <w:sz w:val="20"/>
                <w:szCs w:val="20"/>
                <w:lang w:eastAsia="ru-RU"/>
              </w:rPr>
              <w:br/>
              <w:t>до 17</w:t>
            </w:r>
            <w:r w:rsidRPr="00E20C85">
              <w:rPr>
                <w:rFonts w:ascii="Times New Roman" w:eastAsia="Times New Roman" w:hAnsi="Times New Roman" w:cs="Times New Roman"/>
                <w:sz w:val="20"/>
                <w:szCs w:val="20"/>
                <w:lang w:eastAsia="ru-RU"/>
              </w:rPr>
              <w:br/>
              <w:t>этажей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6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Жилой дом</w:t>
            </w:r>
            <w:r w:rsidRPr="00E20C85">
              <w:rPr>
                <w:rFonts w:ascii="Times New Roman" w:eastAsia="Times New Roman" w:hAnsi="Times New Roman" w:cs="Times New Roman"/>
                <w:sz w:val="20"/>
                <w:szCs w:val="20"/>
                <w:lang w:eastAsia="ru-RU"/>
              </w:rPr>
              <w:br/>
              <w:t>от 18 до 25</w:t>
            </w:r>
            <w:r w:rsidRPr="00E20C85">
              <w:rPr>
                <w:rFonts w:ascii="Times New Roman" w:eastAsia="Times New Roman" w:hAnsi="Times New Roman" w:cs="Times New Roman"/>
                <w:sz w:val="20"/>
                <w:szCs w:val="20"/>
                <w:lang w:eastAsia="ru-RU"/>
              </w:rPr>
              <w:br/>
              <w:t>этажей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6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Коттедж,</w:t>
            </w:r>
            <w:r w:rsidRPr="00E20C85">
              <w:rPr>
                <w:rFonts w:ascii="Times New Roman" w:eastAsia="Times New Roman" w:hAnsi="Times New Roman" w:cs="Times New Roman"/>
                <w:sz w:val="20"/>
                <w:szCs w:val="20"/>
                <w:lang w:eastAsia="ru-RU"/>
              </w:rPr>
              <w:br/>
              <w:t>особняк</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6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Гостиница</w:t>
            </w:r>
            <w:r w:rsidRPr="00E20C85">
              <w:rPr>
                <w:rFonts w:ascii="Times New Roman" w:eastAsia="Times New Roman" w:hAnsi="Times New Roman" w:cs="Times New Roman"/>
                <w:sz w:val="20"/>
                <w:szCs w:val="20"/>
                <w:lang w:eastAsia="ru-RU"/>
              </w:rPr>
              <w:br/>
              <w:t>2 и 3-</w:t>
            </w:r>
            <w:r w:rsidRPr="00E20C85">
              <w:rPr>
                <w:rFonts w:ascii="Times New Roman" w:eastAsia="Times New Roman" w:hAnsi="Times New Roman" w:cs="Times New Roman"/>
                <w:sz w:val="20"/>
                <w:szCs w:val="20"/>
                <w:lang w:eastAsia="ru-RU"/>
              </w:rPr>
              <w:br/>
              <w:t>звездочная</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6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Гостиница</w:t>
            </w:r>
            <w:r w:rsidRPr="00E20C85">
              <w:rPr>
                <w:rFonts w:ascii="Times New Roman" w:eastAsia="Times New Roman" w:hAnsi="Times New Roman" w:cs="Times New Roman"/>
                <w:sz w:val="20"/>
                <w:szCs w:val="20"/>
                <w:lang w:eastAsia="ru-RU"/>
              </w:rPr>
              <w:br/>
              <w:t>4 и 5-</w:t>
            </w:r>
            <w:r w:rsidRPr="00E20C85">
              <w:rPr>
                <w:rFonts w:ascii="Times New Roman" w:eastAsia="Times New Roman" w:hAnsi="Times New Roman" w:cs="Times New Roman"/>
                <w:sz w:val="20"/>
                <w:szCs w:val="20"/>
                <w:lang w:eastAsia="ru-RU"/>
              </w:rPr>
              <w:br/>
              <w:t>звездочная</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6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Кемпинг,</w:t>
            </w:r>
            <w:r w:rsidRPr="00E20C85">
              <w:rPr>
                <w:rFonts w:ascii="Times New Roman" w:eastAsia="Times New Roman" w:hAnsi="Times New Roman" w:cs="Times New Roman"/>
                <w:sz w:val="20"/>
                <w:szCs w:val="20"/>
                <w:lang w:eastAsia="ru-RU"/>
              </w:rPr>
              <w:br/>
              <w:t>мотель</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1.4</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Объекты производственного назначения и городского хозяйства</w:t>
      </w:r>
    </w:p>
    <w:tbl>
      <w:tblPr>
        <w:tblW w:w="5000" w:type="pct"/>
        <w:jc w:val="center"/>
        <w:tblCellMar>
          <w:left w:w="0" w:type="dxa"/>
          <w:right w:w="0" w:type="dxa"/>
        </w:tblCellMar>
        <w:tblLook w:val="04A0" w:firstRow="1" w:lastRow="0" w:firstColumn="1" w:lastColumn="0" w:noHBand="0" w:noVBand="1"/>
      </w:tblPr>
      <w:tblGrid>
        <w:gridCol w:w="299"/>
        <w:gridCol w:w="1590"/>
        <w:gridCol w:w="496"/>
        <w:gridCol w:w="496"/>
        <w:gridCol w:w="398"/>
        <w:gridCol w:w="496"/>
        <w:gridCol w:w="496"/>
        <w:gridCol w:w="398"/>
        <w:gridCol w:w="398"/>
        <w:gridCol w:w="496"/>
        <w:gridCol w:w="496"/>
        <w:gridCol w:w="496"/>
        <w:gridCol w:w="398"/>
        <w:gridCol w:w="596"/>
        <w:gridCol w:w="694"/>
        <w:gridCol w:w="596"/>
        <w:gridCol w:w="596"/>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8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док-ции</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r w:rsidRPr="00E20C85">
              <w:rPr>
                <w:rFonts w:ascii="Times New Roman" w:eastAsia="Times New Roman" w:hAnsi="Times New Roman" w:cs="Times New Roman"/>
                <w:sz w:val="20"/>
                <w:szCs w:val="20"/>
                <w:lang w:eastAsia="ru-RU"/>
              </w:rPr>
              <w:br/>
              <w:t>АР,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Холод</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РТС</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2</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Авторемонтные предприятия</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Пожарные</w:t>
            </w:r>
            <w:r w:rsidRPr="00E20C85">
              <w:rPr>
                <w:rFonts w:ascii="Times New Roman" w:eastAsia="Times New Roman" w:hAnsi="Times New Roman" w:cs="Times New Roman"/>
                <w:sz w:val="20"/>
                <w:szCs w:val="20"/>
                <w:lang w:eastAsia="ru-RU"/>
              </w:rPr>
              <w:br/>
              <w:t>депо</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АЗС</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Автопарки</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ТП и РТП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Тепловые пункты</w:t>
            </w:r>
            <w:r w:rsidRPr="00E20C85">
              <w:rPr>
                <w:rFonts w:ascii="Times New Roman" w:eastAsia="Times New Roman" w:hAnsi="Times New Roman" w:cs="Times New Roman"/>
                <w:sz w:val="20"/>
                <w:szCs w:val="20"/>
                <w:lang w:eastAsia="ru-RU"/>
              </w:rPr>
              <w:br/>
              <w:t>отдельностоящие</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Насосные станции холодной воды отдельно-стоящие</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Тепловые пункты встроенные</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Насосные станции холодной воды встроенные</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1.5</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Административные здания</w:t>
      </w:r>
    </w:p>
    <w:tbl>
      <w:tblPr>
        <w:tblW w:w="5000" w:type="pct"/>
        <w:jc w:val="center"/>
        <w:tblCellMar>
          <w:left w:w="0" w:type="dxa"/>
          <w:right w:w="0" w:type="dxa"/>
        </w:tblCellMar>
        <w:tblLook w:val="04A0" w:firstRow="1" w:lastRow="0" w:firstColumn="1" w:lastColumn="0" w:noHBand="0" w:noVBand="1"/>
      </w:tblPr>
      <w:tblGrid>
        <w:gridCol w:w="309"/>
        <w:gridCol w:w="1231"/>
        <w:gridCol w:w="514"/>
        <w:gridCol w:w="616"/>
        <w:gridCol w:w="410"/>
        <w:gridCol w:w="514"/>
        <w:gridCol w:w="514"/>
        <w:gridCol w:w="410"/>
        <w:gridCol w:w="409"/>
        <w:gridCol w:w="409"/>
        <w:gridCol w:w="409"/>
        <w:gridCol w:w="615"/>
        <w:gridCol w:w="409"/>
        <w:gridCol w:w="615"/>
        <w:gridCol w:w="821"/>
        <w:gridCol w:w="615"/>
        <w:gridCol w:w="615"/>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6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док-ции</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r w:rsidRPr="00E20C85">
              <w:rPr>
                <w:rFonts w:ascii="Times New Roman" w:eastAsia="Times New Roman" w:hAnsi="Times New Roman" w:cs="Times New Roman"/>
                <w:sz w:val="20"/>
                <w:szCs w:val="20"/>
                <w:lang w:eastAsia="ru-RU"/>
              </w:rPr>
              <w:br/>
              <w:t>АР,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w:t>
            </w:r>
          </w:p>
        </w:tc>
        <w:tc>
          <w:tcPr>
            <w:tcW w:w="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Холод</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6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Офисы, банки, деловые центры и пр.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6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Отделения связи</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6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Отделения милиции, суды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1.6</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Предприятия розничной торговли и общественного питания</w:t>
      </w:r>
    </w:p>
    <w:tbl>
      <w:tblPr>
        <w:tblW w:w="5000" w:type="pct"/>
        <w:jc w:val="center"/>
        <w:tblCellMar>
          <w:left w:w="0" w:type="dxa"/>
          <w:right w:w="0" w:type="dxa"/>
        </w:tblCellMar>
        <w:tblLook w:val="04A0" w:firstRow="1" w:lastRow="0" w:firstColumn="1" w:lastColumn="0" w:noHBand="0" w:noVBand="1"/>
      </w:tblPr>
      <w:tblGrid>
        <w:gridCol w:w="300"/>
        <w:gridCol w:w="1577"/>
        <w:gridCol w:w="504"/>
        <w:gridCol w:w="504"/>
        <w:gridCol w:w="402"/>
        <w:gridCol w:w="504"/>
        <w:gridCol w:w="504"/>
        <w:gridCol w:w="402"/>
        <w:gridCol w:w="402"/>
        <w:gridCol w:w="402"/>
        <w:gridCol w:w="402"/>
        <w:gridCol w:w="606"/>
        <w:gridCol w:w="402"/>
        <w:gridCol w:w="606"/>
        <w:gridCol w:w="706"/>
        <w:gridCol w:w="606"/>
        <w:gridCol w:w="606"/>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7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w:t>
            </w:r>
            <w:r w:rsidRPr="00E20C85">
              <w:rPr>
                <w:rFonts w:ascii="Times New Roman" w:eastAsia="Times New Roman" w:hAnsi="Times New Roman" w:cs="Times New Roman"/>
                <w:sz w:val="20"/>
                <w:szCs w:val="20"/>
                <w:lang w:eastAsia="ru-RU"/>
              </w:rPr>
              <w:br/>
              <w:t>ции</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r w:rsidRPr="00E20C85">
              <w:rPr>
                <w:rFonts w:ascii="Times New Roman" w:eastAsia="Times New Roman" w:hAnsi="Times New Roman" w:cs="Times New Roman"/>
                <w:sz w:val="20"/>
                <w:szCs w:val="20"/>
                <w:lang w:eastAsia="ru-RU"/>
              </w:rPr>
              <w:br/>
              <w:t>АР,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Холод</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1</w:t>
            </w:r>
          </w:p>
        </w:tc>
        <w:tc>
          <w:tcPr>
            <w:tcW w:w="7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Магазины непродоволь</w:t>
            </w:r>
            <w:r w:rsidRPr="00E20C85">
              <w:rPr>
                <w:rFonts w:ascii="Times New Roman" w:eastAsia="Times New Roman" w:hAnsi="Times New Roman" w:cs="Times New Roman"/>
                <w:sz w:val="24"/>
                <w:szCs w:val="24"/>
                <w:lang w:eastAsia="ru-RU"/>
              </w:rPr>
              <w:softHyphen/>
            </w:r>
            <w:r w:rsidRPr="00E20C85">
              <w:rPr>
                <w:rFonts w:ascii="Times New Roman" w:eastAsia="Times New Roman" w:hAnsi="Times New Roman" w:cs="Times New Roman"/>
                <w:sz w:val="20"/>
                <w:szCs w:val="20"/>
                <w:lang w:eastAsia="ru-RU"/>
              </w:rPr>
              <w:t>ственных товаров</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7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Магазины продовольст</w:t>
            </w:r>
            <w:r w:rsidRPr="00E20C85">
              <w:rPr>
                <w:rFonts w:ascii="Times New Roman" w:eastAsia="Times New Roman" w:hAnsi="Times New Roman" w:cs="Times New Roman"/>
                <w:sz w:val="24"/>
                <w:szCs w:val="24"/>
                <w:lang w:eastAsia="ru-RU"/>
              </w:rPr>
              <w:softHyphen/>
            </w:r>
            <w:r w:rsidRPr="00E20C85">
              <w:rPr>
                <w:rFonts w:ascii="Times New Roman" w:eastAsia="Times New Roman" w:hAnsi="Times New Roman" w:cs="Times New Roman"/>
                <w:sz w:val="20"/>
                <w:szCs w:val="20"/>
                <w:lang w:eastAsia="ru-RU"/>
              </w:rPr>
              <w:t>венных товаров</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7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Рестораны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7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Рынки крытые</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7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Торговые центры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1.7</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Объекты образования</w:t>
      </w:r>
    </w:p>
    <w:tbl>
      <w:tblPr>
        <w:tblW w:w="5000" w:type="pct"/>
        <w:jc w:val="center"/>
        <w:tblCellMar>
          <w:left w:w="0" w:type="dxa"/>
          <w:right w:w="0" w:type="dxa"/>
        </w:tblCellMar>
        <w:tblLook w:val="04A0" w:firstRow="1" w:lastRow="0" w:firstColumn="1" w:lastColumn="0" w:noHBand="0" w:noVBand="1"/>
      </w:tblPr>
      <w:tblGrid>
        <w:gridCol w:w="309"/>
        <w:gridCol w:w="1539"/>
        <w:gridCol w:w="514"/>
        <w:gridCol w:w="514"/>
        <w:gridCol w:w="410"/>
        <w:gridCol w:w="514"/>
        <w:gridCol w:w="514"/>
        <w:gridCol w:w="410"/>
        <w:gridCol w:w="409"/>
        <w:gridCol w:w="409"/>
        <w:gridCol w:w="409"/>
        <w:gridCol w:w="513"/>
        <w:gridCol w:w="409"/>
        <w:gridCol w:w="615"/>
        <w:gridCol w:w="717"/>
        <w:gridCol w:w="615"/>
        <w:gridCol w:w="615"/>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7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док-ции</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r w:rsidRPr="00E20C85">
              <w:rPr>
                <w:rFonts w:ascii="Times New Roman" w:eastAsia="Times New Roman" w:hAnsi="Times New Roman" w:cs="Times New Roman"/>
                <w:sz w:val="20"/>
                <w:szCs w:val="20"/>
                <w:lang w:eastAsia="ru-RU"/>
              </w:rPr>
              <w:br/>
              <w:t>АР,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Холод</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Детские дошкольные учреждения (дошкольные образовательные учреждения)</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7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Общеобразо</w:t>
            </w:r>
            <w:r w:rsidRPr="00E20C85">
              <w:rPr>
                <w:rFonts w:ascii="Times New Roman" w:eastAsia="Times New Roman" w:hAnsi="Times New Roman" w:cs="Times New Roman"/>
                <w:sz w:val="24"/>
                <w:szCs w:val="24"/>
                <w:lang w:eastAsia="ru-RU"/>
              </w:rPr>
              <w:softHyphen/>
            </w:r>
            <w:r w:rsidRPr="00E20C85">
              <w:rPr>
                <w:rFonts w:ascii="Times New Roman" w:eastAsia="Times New Roman" w:hAnsi="Times New Roman" w:cs="Times New Roman"/>
                <w:sz w:val="20"/>
                <w:szCs w:val="20"/>
                <w:lang w:eastAsia="ru-RU"/>
              </w:rPr>
              <w:t>вательные школы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7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ПТУ,</w:t>
            </w:r>
            <w:r w:rsidRPr="00E20C85">
              <w:rPr>
                <w:rFonts w:ascii="Times New Roman" w:eastAsia="Times New Roman" w:hAnsi="Times New Roman" w:cs="Times New Roman"/>
                <w:sz w:val="20"/>
                <w:szCs w:val="20"/>
                <w:lang w:eastAsia="ru-RU"/>
              </w:rPr>
              <w:br/>
              <w:t>техникумы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7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ВУЗы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1.8</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Культурно-зрелищные учреждения</w:t>
      </w:r>
    </w:p>
    <w:tbl>
      <w:tblPr>
        <w:tblW w:w="5000" w:type="pct"/>
        <w:jc w:val="center"/>
        <w:tblCellMar>
          <w:left w:w="0" w:type="dxa"/>
          <w:right w:w="0" w:type="dxa"/>
        </w:tblCellMar>
        <w:tblLook w:val="04A0" w:firstRow="1" w:lastRow="0" w:firstColumn="1" w:lastColumn="0" w:noHBand="0" w:noVBand="1"/>
      </w:tblPr>
      <w:tblGrid>
        <w:gridCol w:w="309"/>
        <w:gridCol w:w="1437"/>
        <w:gridCol w:w="514"/>
        <w:gridCol w:w="514"/>
        <w:gridCol w:w="410"/>
        <w:gridCol w:w="514"/>
        <w:gridCol w:w="514"/>
        <w:gridCol w:w="410"/>
        <w:gridCol w:w="409"/>
        <w:gridCol w:w="409"/>
        <w:gridCol w:w="409"/>
        <w:gridCol w:w="615"/>
        <w:gridCol w:w="409"/>
        <w:gridCol w:w="615"/>
        <w:gridCol w:w="717"/>
        <w:gridCol w:w="615"/>
        <w:gridCol w:w="615"/>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7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 док-ции</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r w:rsidRPr="00E20C85">
              <w:rPr>
                <w:rFonts w:ascii="Times New Roman" w:eastAsia="Times New Roman" w:hAnsi="Times New Roman" w:cs="Times New Roman"/>
                <w:sz w:val="20"/>
                <w:szCs w:val="20"/>
                <w:lang w:eastAsia="ru-RU"/>
              </w:rPr>
              <w:br/>
              <w:t>АР,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Холод</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Библиотеки</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7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Музеи</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7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Дома</w:t>
            </w:r>
            <w:r w:rsidRPr="00E20C85">
              <w:rPr>
                <w:rFonts w:ascii="Times New Roman" w:eastAsia="Times New Roman" w:hAnsi="Times New Roman" w:cs="Times New Roman"/>
                <w:sz w:val="20"/>
                <w:szCs w:val="20"/>
                <w:lang w:eastAsia="ru-RU"/>
              </w:rPr>
              <w:br/>
              <w:t>культуры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7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Кинотеатры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7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Театры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7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Цирки</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1.9</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Спортивные сооружения</w:t>
      </w:r>
    </w:p>
    <w:tbl>
      <w:tblPr>
        <w:tblW w:w="5000" w:type="pct"/>
        <w:jc w:val="center"/>
        <w:tblCellMar>
          <w:left w:w="0" w:type="dxa"/>
          <w:right w:w="0" w:type="dxa"/>
        </w:tblCellMar>
        <w:tblLook w:val="04A0" w:firstRow="1" w:lastRow="0" w:firstColumn="1" w:lastColumn="0" w:noHBand="0" w:noVBand="1"/>
      </w:tblPr>
      <w:tblGrid>
        <w:gridCol w:w="303"/>
        <w:gridCol w:w="1622"/>
        <w:gridCol w:w="507"/>
        <w:gridCol w:w="507"/>
        <w:gridCol w:w="405"/>
        <w:gridCol w:w="507"/>
        <w:gridCol w:w="507"/>
        <w:gridCol w:w="405"/>
        <w:gridCol w:w="406"/>
        <w:gridCol w:w="406"/>
        <w:gridCol w:w="406"/>
        <w:gridCol w:w="508"/>
        <w:gridCol w:w="406"/>
        <w:gridCol w:w="610"/>
        <w:gridCol w:w="710"/>
        <w:gridCol w:w="610"/>
        <w:gridCol w:w="610"/>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8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док-ции</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r w:rsidRPr="00E20C85">
              <w:rPr>
                <w:rFonts w:ascii="Times New Roman" w:eastAsia="Times New Roman" w:hAnsi="Times New Roman" w:cs="Times New Roman"/>
                <w:sz w:val="20"/>
                <w:szCs w:val="20"/>
                <w:lang w:eastAsia="ru-RU"/>
              </w:rPr>
              <w:br/>
              <w:t>АР,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Холод</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Физкультурно-спортивные здания</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Крытые</w:t>
            </w:r>
            <w:r w:rsidRPr="00E20C85">
              <w:rPr>
                <w:rFonts w:ascii="Times New Roman" w:eastAsia="Times New Roman" w:hAnsi="Times New Roman" w:cs="Times New Roman"/>
                <w:sz w:val="20"/>
                <w:szCs w:val="20"/>
                <w:lang w:eastAsia="ru-RU"/>
              </w:rPr>
              <w:br/>
              <w:t>плавательные бассейны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8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Крытые катки</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1.10</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Автодорожные городские тоннели, подземные пешеходные переходы, подпорные стены</w:t>
      </w:r>
    </w:p>
    <w:tbl>
      <w:tblPr>
        <w:tblW w:w="5000" w:type="pct"/>
        <w:jc w:val="center"/>
        <w:tblCellMar>
          <w:left w:w="0" w:type="dxa"/>
          <w:right w:w="0" w:type="dxa"/>
        </w:tblCellMar>
        <w:tblLook w:val="04A0" w:firstRow="1" w:lastRow="0" w:firstColumn="1" w:lastColumn="0" w:noHBand="0" w:noVBand="1"/>
      </w:tblPr>
      <w:tblGrid>
        <w:gridCol w:w="297"/>
        <w:gridCol w:w="1886"/>
        <w:gridCol w:w="496"/>
        <w:gridCol w:w="496"/>
        <w:gridCol w:w="398"/>
        <w:gridCol w:w="496"/>
        <w:gridCol w:w="398"/>
        <w:gridCol w:w="398"/>
        <w:gridCol w:w="398"/>
        <w:gridCol w:w="398"/>
        <w:gridCol w:w="398"/>
        <w:gridCol w:w="496"/>
        <w:gridCol w:w="398"/>
        <w:gridCol w:w="596"/>
        <w:gridCol w:w="694"/>
        <w:gridCol w:w="596"/>
        <w:gridCol w:w="596"/>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9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док-ции</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r w:rsidRPr="00E20C85">
              <w:rPr>
                <w:rFonts w:ascii="Times New Roman" w:eastAsia="Times New Roman" w:hAnsi="Times New Roman" w:cs="Times New Roman"/>
                <w:sz w:val="20"/>
                <w:szCs w:val="20"/>
                <w:lang w:eastAsia="ru-RU"/>
              </w:rPr>
              <w:br/>
              <w:t>АР,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Холод</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Транспортные</w:t>
            </w:r>
            <w:r w:rsidRPr="00E20C85">
              <w:rPr>
                <w:rFonts w:ascii="Times New Roman" w:eastAsia="Times New Roman" w:hAnsi="Times New Roman" w:cs="Times New Roman"/>
                <w:sz w:val="20"/>
                <w:szCs w:val="20"/>
                <w:lang w:eastAsia="ru-RU"/>
              </w:rPr>
              <w:br/>
              <w:t>тоннели</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Подземные пешеходные переходы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Подпорные стены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9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Ограждающие стены в грунте</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1.11</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Гаражи и стоянки легковых автомобилей. Предприятия, здания и сооружения автомобильного транспорта</w:t>
      </w:r>
    </w:p>
    <w:tbl>
      <w:tblPr>
        <w:tblW w:w="5000" w:type="pct"/>
        <w:jc w:val="center"/>
        <w:tblCellMar>
          <w:left w:w="0" w:type="dxa"/>
          <w:right w:w="0" w:type="dxa"/>
        </w:tblCellMar>
        <w:tblLook w:val="04A0" w:firstRow="1" w:lastRow="0" w:firstColumn="1" w:lastColumn="0" w:noHBand="0" w:noVBand="1"/>
      </w:tblPr>
      <w:tblGrid>
        <w:gridCol w:w="414"/>
        <w:gridCol w:w="2073"/>
        <w:gridCol w:w="518"/>
        <w:gridCol w:w="622"/>
        <w:gridCol w:w="414"/>
        <w:gridCol w:w="518"/>
        <w:gridCol w:w="622"/>
        <w:gridCol w:w="518"/>
        <w:gridCol w:w="518"/>
        <w:gridCol w:w="519"/>
        <w:gridCol w:w="415"/>
        <w:gridCol w:w="623"/>
        <w:gridCol w:w="415"/>
        <w:gridCol w:w="623"/>
        <w:gridCol w:w="623"/>
      </w:tblGrid>
      <w:tr w:rsidR="00E20C85" w:rsidRPr="00E20C85" w:rsidTr="00C717F1">
        <w:trPr>
          <w:trHeight w:val="20"/>
          <w:jc w:val="center"/>
        </w:trPr>
        <w:tc>
          <w:tcPr>
            <w:tcW w:w="2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w:t>
            </w:r>
          </w:p>
        </w:tc>
        <w:tc>
          <w:tcPr>
            <w:tcW w:w="10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док-ции</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ГП,</w:t>
            </w:r>
            <w:r w:rsidRPr="00E20C85">
              <w:rPr>
                <w:rFonts w:ascii="Times New Roman" w:eastAsia="Times New Roman" w:hAnsi="Times New Roman" w:cs="Times New Roman"/>
                <w:sz w:val="20"/>
                <w:szCs w:val="20"/>
                <w:lang w:eastAsia="ru-RU"/>
              </w:rPr>
              <w:br/>
            </w:r>
            <w:r w:rsidRPr="00E20C85">
              <w:rPr>
                <w:rFonts w:ascii="Times New Roman" w:eastAsia="Times New Roman" w:hAnsi="Times New Roman" w:cs="Times New Roman"/>
                <w:caps/>
                <w:sz w:val="20"/>
                <w:szCs w:val="20"/>
                <w:lang w:eastAsia="ru-RU"/>
              </w:rPr>
              <w:t>АР,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0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Гараж многоэтажный, наземный, холодный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Гараж наземный, отапливаемый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Гараж подземный, отапливаемый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Подземная стоянка автотранспорта, неотапливаемая</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Автостоянка открытая (манежного типа)</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Станция технического обслуживания (СТО) легковых автомобилей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Механизированная мойка легковых автомобилей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Диагностическая станция для автомобилей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Производственный корпус технического обслуживания и текущего ремонта подвижного состава</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Здание (пункт) мойки автомобилей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Здание (пункт) шиномонтажных работ</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_</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Корпус окрасочно-кузовных работ легковых автомобилей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10,6</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Пункт технического обслуживания и ремонта легковых автомобилей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Пункт экспресс-замены масел</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27,1</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Контрольно-пропускной пункт</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r>
      <w:tr w:rsidR="00E20C85" w:rsidRPr="00E20C85" w:rsidTr="00C717F1">
        <w:trPr>
          <w:trHeight w:val="20"/>
          <w:jc w:val="center"/>
        </w:trPr>
        <w:tc>
          <w:tcPr>
            <w:tcW w:w="2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10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Сооружение для очистки сточных вод от мойки автомобилей</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62,0</w:t>
            </w:r>
            <w:r w:rsidRPr="00E20C85">
              <w:rPr>
                <w:rFonts w:ascii="Times New Roman" w:eastAsia="Times New Roman" w:hAnsi="Times New Roman" w:cs="Times New Roman"/>
                <w:sz w:val="20"/>
                <w:szCs w:val="20"/>
                <w:vertAlign w:val="superscript"/>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r>
    </w:tbl>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технология очистных сооружений</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1.12</w:t>
      </w:r>
    </w:p>
    <w:tbl>
      <w:tblPr>
        <w:tblW w:w="5000" w:type="pct"/>
        <w:jc w:val="center"/>
        <w:tblCellMar>
          <w:left w:w="0" w:type="dxa"/>
          <w:right w:w="0" w:type="dxa"/>
        </w:tblCellMar>
        <w:tblLook w:val="04A0" w:firstRow="1" w:lastRow="0" w:firstColumn="1" w:lastColumn="0" w:noHBand="0" w:noVBand="1"/>
      </w:tblPr>
      <w:tblGrid>
        <w:gridCol w:w="271"/>
        <w:gridCol w:w="1213"/>
        <w:gridCol w:w="446"/>
        <w:gridCol w:w="466"/>
        <w:gridCol w:w="336"/>
        <w:gridCol w:w="430"/>
        <w:gridCol w:w="916"/>
        <w:gridCol w:w="430"/>
        <w:gridCol w:w="430"/>
        <w:gridCol w:w="430"/>
        <w:gridCol w:w="480"/>
        <w:gridCol w:w="1459"/>
        <w:gridCol w:w="1108"/>
        <w:gridCol w:w="503"/>
        <w:gridCol w:w="517"/>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6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w:t>
            </w:r>
            <w:r w:rsidRPr="00E20C85">
              <w:rPr>
                <w:rFonts w:ascii="Times New Roman" w:eastAsia="Times New Roman" w:hAnsi="Times New Roman" w:cs="Times New Roman"/>
                <w:sz w:val="20"/>
                <w:szCs w:val="20"/>
                <w:lang w:eastAsia="ru-RU"/>
              </w:rPr>
              <w:lastRenderedPageBreak/>
              <w:t>ции</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ГП,</w:t>
            </w:r>
            <w:r w:rsidRPr="00E20C85">
              <w:rPr>
                <w:rFonts w:ascii="Times New Roman" w:eastAsia="Times New Roman" w:hAnsi="Times New Roman" w:cs="Times New Roman"/>
                <w:sz w:val="20"/>
                <w:szCs w:val="20"/>
                <w:lang w:eastAsia="ru-RU"/>
              </w:rPr>
              <w:br/>
              <w:t>АР,</w:t>
            </w:r>
            <w:r w:rsidRPr="00E20C85">
              <w:rPr>
                <w:rFonts w:ascii="Times New Roman" w:eastAsia="Times New Roman" w:hAnsi="Times New Roman" w:cs="Times New Roman"/>
                <w:sz w:val="20"/>
                <w:szCs w:val="20"/>
                <w:lang w:eastAsia="ru-RU"/>
              </w:rPr>
              <w:br/>
            </w:r>
            <w:r w:rsidRPr="00E20C85">
              <w:rPr>
                <w:rFonts w:ascii="Times New Roman" w:eastAsia="Times New Roman" w:hAnsi="Times New Roman" w:cs="Times New Roman"/>
                <w:sz w:val="20"/>
                <w:szCs w:val="20"/>
                <w:lang w:eastAsia="ru-RU"/>
              </w:rPr>
              <w:lastRenderedPageBreak/>
              <w:t>Благ</w:t>
            </w:r>
          </w:p>
        </w:tc>
        <w:tc>
          <w:tcPr>
            <w:tcW w:w="1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ОР</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КР</w:t>
            </w:r>
          </w:p>
        </w:tc>
        <w:tc>
          <w:tcPr>
            <w:tcW w:w="5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r w:rsidRPr="00E20C85">
              <w:rPr>
                <w:rFonts w:ascii="Times New Roman" w:eastAsia="Times New Roman" w:hAnsi="Times New Roman" w:cs="Times New Roman"/>
                <w:sz w:val="20"/>
                <w:szCs w:val="20"/>
                <w:lang w:eastAsia="ru-RU"/>
              </w:rPr>
              <w:br/>
              <w:t xml:space="preserve">(мирного </w:t>
            </w:r>
            <w:r w:rsidRPr="00E20C85">
              <w:rPr>
                <w:rFonts w:ascii="Times New Roman" w:eastAsia="Times New Roman" w:hAnsi="Times New Roman" w:cs="Times New Roman"/>
                <w:sz w:val="20"/>
                <w:szCs w:val="20"/>
                <w:lang w:eastAsia="ru-RU"/>
              </w:rPr>
              <w:lastRenderedPageBreak/>
              <w:t>и военного времени)</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ОВ</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ВК</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r w:rsidRPr="00E20C85">
              <w:rPr>
                <w:rFonts w:ascii="Times New Roman" w:eastAsia="Times New Roman" w:hAnsi="Times New Roman" w:cs="Times New Roman"/>
                <w:sz w:val="20"/>
                <w:szCs w:val="20"/>
                <w:lang w:eastAsia="ru-RU"/>
              </w:rPr>
              <w:br/>
              <w:t>СС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5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Пром. проводки</w:t>
            </w:r>
          </w:p>
        </w:tc>
        <w:tc>
          <w:tcPr>
            <w:tcW w:w="6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ТМ</w:t>
            </w:r>
            <w:r w:rsidRPr="00E20C85">
              <w:rPr>
                <w:rFonts w:ascii="Times New Roman" w:eastAsia="Times New Roman" w:hAnsi="Times New Roman" w:cs="Times New Roman"/>
                <w:sz w:val="20"/>
                <w:szCs w:val="20"/>
                <w:lang w:eastAsia="ru-RU"/>
              </w:rPr>
              <w:br/>
              <w:t>(тепломе</w:t>
            </w:r>
            <w:r w:rsidRPr="00E20C85">
              <w:rPr>
                <w:rFonts w:ascii="Times New Roman" w:eastAsia="Times New Roman" w:hAnsi="Times New Roman" w:cs="Times New Roman"/>
                <w:sz w:val="24"/>
                <w:szCs w:val="24"/>
                <w:lang w:eastAsia="ru-RU"/>
              </w:rPr>
              <w:softHyphen/>
            </w:r>
            <w:r w:rsidRPr="00E20C85">
              <w:rPr>
                <w:rFonts w:ascii="Times New Roman" w:eastAsia="Times New Roman" w:hAnsi="Times New Roman" w:cs="Times New Roman"/>
                <w:sz w:val="20"/>
                <w:szCs w:val="20"/>
                <w:lang w:eastAsia="ru-RU"/>
              </w:rPr>
              <w:lastRenderedPageBreak/>
              <w:t>ханическая часть ДЭС)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ПОС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1</w:t>
            </w:r>
          </w:p>
        </w:tc>
        <w:tc>
          <w:tcPr>
            <w:tcW w:w="6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Гараж подземный - сооружение типа «А»</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13,0</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17,7</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21,3</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18,1</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17,0</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11,1</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1.13</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Объекты здравоохранения</w:t>
      </w:r>
    </w:p>
    <w:tbl>
      <w:tblPr>
        <w:tblW w:w="5000" w:type="pct"/>
        <w:jc w:val="center"/>
        <w:tblCellMar>
          <w:left w:w="0" w:type="dxa"/>
          <w:right w:w="0" w:type="dxa"/>
        </w:tblCellMar>
        <w:tblLook w:val="04A0" w:firstRow="1" w:lastRow="0" w:firstColumn="1" w:lastColumn="0" w:noHBand="0" w:noVBand="1"/>
      </w:tblPr>
      <w:tblGrid>
        <w:gridCol w:w="291"/>
        <w:gridCol w:w="2727"/>
        <w:gridCol w:w="495"/>
        <w:gridCol w:w="496"/>
        <w:gridCol w:w="496"/>
        <w:gridCol w:w="430"/>
        <w:gridCol w:w="430"/>
        <w:gridCol w:w="430"/>
        <w:gridCol w:w="496"/>
        <w:gridCol w:w="902"/>
        <w:gridCol w:w="523"/>
        <w:gridCol w:w="699"/>
        <w:gridCol w:w="503"/>
        <w:gridCol w:w="517"/>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док-ции</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АСЧ</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ОР,</w:t>
            </w:r>
            <w:r w:rsidRPr="00E20C85">
              <w:rPr>
                <w:rFonts w:ascii="Times New Roman" w:eastAsia="Times New Roman" w:hAnsi="Times New Roman" w:cs="Times New Roman"/>
                <w:sz w:val="20"/>
                <w:szCs w:val="20"/>
                <w:lang w:eastAsia="ru-RU"/>
              </w:rPr>
              <w:br/>
              <w:t>Благ</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ТХ</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ОВ,</w:t>
            </w:r>
            <w:r w:rsidRPr="00E20C85">
              <w:rPr>
                <w:rFonts w:ascii="Times New Roman" w:eastAsia="Times New Roman" w:hAnsi="Times New Roman" w:cs="Times New Roman"/>
                <w:sz w:val="20"/>
                <w:szCs w:val="20"/>
                <w:lang w:eastAsia="ru-RU"/>
              </w:rPr>
              <w:br/>
              <w:t>ВК</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r w:rsidRPr="00E20C85">
              <w:rPr>
                <w:rFonts w:ascii="Times New Roman" w:eastAsia="Times New Roman" w:hAnsi="Times New Roman" w:cs="Times New Roman"/>
                <w:sz w:val="20"/>
                <w:szCs w:val="20"/>
                <w:lang w:eastAsia="ru-RU"/>
              </w:rPr>
              <w:br/>
              <w:t>СС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АВТ</w:t>
            </w:r>
          </w:p>
        </w:tc>
        <w:tc>
          <w:tcPr>
            <w:tcW w:w="4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Медгазы</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Конд</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Холод</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3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Поликлиники, диспансеры, хосписы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3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Лечебные корпуса больниц, родильных домов, специализированные медицинские центры</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14,8</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19,5</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3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Хозяйственные корпуса больниц, родильных домов, диспансеров</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14,1</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43,5</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13,4</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13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Аптеки, станции скорой медицинской помощи</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15,7</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13,6</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13,3</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16,9</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w:t>
            </w:r>
          </w:p>
        </w:tc>
      </w:tr>
    </w:tbl>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1.14</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Инженерные сети и сооружения</w:t>
      </w:r>
    </w:p>
    <w:tbl>
      <w:tblPr>
        <w:tblW w:w="5000" w:type="pct"/>
        <w:jc w:val="center"/>
        <w:tblCellMar>
          <w:left w:w="0" w:type="dxa"/>
          <w:right w:w="0" w:type="dxa"/>
        </w:tblCellMar>
        <w:tblLook w:val="04A0" w:firstRow="1" w:lastRow="0" w:firstColumn="1" w:lastColumn="0" w:noHBand="0" w:noVBand="1"/>
      </w:tblPr>
      <w:tblGrid>
        <w:gridCol w:w="293"/>
        <w:gridCol w:w="4029"/>
        <w:gridCol w:w="491"/>
        <w:gridCol w:w="1868"/>
        <w:gridCol w:w="1572"/>
        <w:gridCol w:w="591"/>
        <w:gridCol w:w="591"/>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0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 док-ции</w:t>
            </w:r>
          </w:p>
        </w:tc>
        <w:tc>
          <w:tcPr>
            <w:tcW w:w="9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Технологические решения</w:t>
            </w:r>
          </w:p>
        </w:tc>
        <w:tc>
          <w:tcPr>
            <w:tcW w:w="8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Строительные решения</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Водопровод</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Газопровод</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Канализация, сооружаемая открытым способом; канализационные коллекторные тоннели, сооружаемые способом щитовой проходки, микротоннелированием, методом ГНБ</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Камеры перепадные и дюкерные</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Тепловые сети</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71</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r w:rsidRPr="00E20C85">
              <w:rPr>
                <w:rFonts w:ascii="Times New Roman" w:eastAsia="Times New Roman" w:hAnsi="Times New Roman" w:cs="Times New Roman"/>
                <w:sz w:val="20"/>
                <w:szCs w:val="20"/>
                <w:vertAlign w:val="superscript"/>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64</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Отдельно стоящие насосные станции перекачки дренажных и теплофикационных вод; узлы управления (камеры, павильоны) </w:t>
            </w:r>
            <w:r w:rsidRPr="00E20C85">
              <w:rPr>
                <w:rFonts w:ascii="Times New Roman" w:eastAsia="Times New Roman" w:hAnsi="Times New Roman" w:cs="Times New Roman"/>
                <w:sz w:val="20"/>
                <w:szCs w:val="20"/>
                <w:lang w:eastAsia="ru-RU"/>
              </w:rPr>
              <w:lastRenderedPageBreak/>
              <w:t>для обслуживания электрофикационных задвижек</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78</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7</w:t>
            </w:r>
          </w:p>
        </w:tc>
        <w:tc>
          <w:tcPr>
            <w:tcW w:w="2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Кабельные линии электропередач напряжением 6 и 10 кВ</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Примечание:</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vertAlign w:val="superscript"/>
          <w:lang w:eastAsia="ru-RU"/>
        </w:rPr>
        <w:t>*</w:t>
      </w:r>
      <w:r w:rsidRPr="00E20C85">
        <w:rPr>
          <w:rFonts w:ascii="Times New Roman" w:eastAsia="Times New Roman" w:hAnsi="Times New Roman" w:cs="Times New Roman"/>
          <w:sz w:val="20"/>
          <w:szCs w:val="20"/>
          <w:lang w:eastAsia="ru-RU"/>
        </w:rPr>
        <w:t>в том числе конструктивные решения</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1.15</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Уличное освещение</w:t>
      </w:r>
    </w:p>
    <w:tbl>
      <w:tblPr>
        <w:tblW w:w="5000" w:type="pct"/>
        <w:jc w:val="center"/>
        <w:tblCellMar>
          <w:left w:w="0" w:type="dxa"/>
          <w:right w:w="0" w:type="dxa"/>
        </w:tblCellMar>
        <w:tblLook w:val="04A0" w:firstRow="1" w:lastRow="0" w:firstColumn="1" w:lastColumn="0" w:noHBand="0" w:noVBand="1"/>
      </w:tblPr>
      <w:tblGrid>
        <w:gridCol w:w="293"/>
        <w:gridCol w:w="2433"/>
        <w:gridCol w:w="583"/>
        <w:gridCol w:w="2917"/>
        <w:gridCol w:w="1847"/>
        <w:gridCol w:w="681"/>
        <w:gridCol w:w="681"/>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 док-ции</w:t>
            </w:r>
          </w:p>
        </w:tc>
        <w:tc>
          <w:tcPr>
            <w:tcW w:w="15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Технико-экономическая часть</w:t>
            </w:r>
          </w:p>
        </w:tc>
        <w:tc>
          <w:tcPr>
            <w:tcW w:w="9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Составление объемов работ</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2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Сети уличного освещения</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1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1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1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2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Прокладка а/ц труб</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1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1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1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w:t>
            </w:r>
          </w:p>
        </w:tc>
        <w:tc>
          <w:tcPr>
            <w:tcW w:w="9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Примечание:</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Данная таблица предусматривает раздельное проектирование прокладки а/ц труб для существующих и перспективных кабелей через проезжие части дорог и раздела «Уличное освещение»</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1.16</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Сети связи радио</w:t>
      </w:r>
    </w:p>
    <w:tbl>
      <w:tblPr>
        <w:tblW w:w="5000" w:type="pct"/>
        <w:jc w:val="center"/>
        <w:tblCellMar>
          <w:left w:w="0" w:type="dxa"/>
          <w:right w:w="0" w:type="dxa"/>
        </w:tblCellMar>
        <w:tblLook w:val="04A0" w:firstRow="1" w:lastRow="0" w:firstColumn="1" w:lastColumn="0" w:noHBand="0" w:noVBand="1"/>
      </w:tblPr>
      <w:tblGrid>
        <w:gridCol w:w="293"/>
        <w:gridCol w:w="2948"/>
        <w:gridCol w:w="591"/>
        <w:gridCol w:w="2751"/>
        <w:gridCol w:w="1670"/>
        <w:gridCol w:w="591"/>
        <w:gridCol w:w="591"/>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5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 док-ции</w:t>
            </w:r>
          </w:p>
        </w:tc>
        <w:tc>
          <w:tcPr>
            <w:tcW w:w="14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Технико-экономическая часть</w:t>
            </w:r>
          </w:p>
        </w:tc>
        <w:tc>
          <w:tcPr>
            <w:tcW w:w="8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Составление объемов работ</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5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5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Прокладка канализации связи и радио (строительные работы)</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1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1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1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86</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5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Прокладка кабелей связи и радио (монтажные работы)</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1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1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14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w:t>
            </w:r>
          </w:p>
        </w:tc>
        <w:tc>
          <w:tcPr>
            <w:tcW w:w="8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Данная таблица предусматривает раздельное проектирование строительных и монтажных работ (отдельный проект на прокладку телефонной канализации и отдельный проект на прокладку кабелей).</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одновременном проектировании строительных и монтажных работ, стоимость проектных работ ПОС составляет 4 % от стоимости проектирования строительных работ.</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Распределение относительной стоимости основных проектных работ по разделам проектной и рабочей документации</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1.17</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Городские и внутриквартальные коллектора для инженерных коммуникаций</w:t>
      </w:r>
    </w:p>
    <w:tbl>
      <w:tblPr>
        <w:tblW w:w="5000" w:type="pct"/>
        <w:jc w:val="center"/>
        <w:tblCellMar>
          <w:left w:w="0" w:type="dxa"/>
          <w:right w:w="0" w:type="dxa"/>
        </w:tblCellMar>
        <w:tblLook w:val="04A0" w:firstRow="1" w:lastRow="0" w:firstColumn="1" w:lastColumn="0" w:noHBand="0" w:noVBand="1"/>
      </w:tblPr>
      <w:tblGrid>
        <w:gridCol w:w="271"/>
        <w:gridCol w:w="2077"/>
        <w:gridCol w:w="446"/>
        <w:gridCol w:w="1558"/>
        <w:gridCol w:w="1306"/>
        <w:gridCol w:w="1102"/>
        <w:gridCol w:w="1298"/>
        <w:gridCol w:w="357"/>
        <w:gridCol w:w="503"/>
        <w:gridCol w:w="517"/>
      </w:tblGrid>
      <w:tr w:rsidR="00E20C85" w:rsidRPr="00E20C85" w:rsidTr="00C717F1">
        <w:trPr>
          <w:trHeight w:val="20"/>
          <w:jc w:val="center"/>
        </w:trPr>
        <w:tc>
          <w:tcPr>
            <w:tcW w:w="10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w:t>
            </w:r>
            <w:r w:rsidRPr="00E20C85">
              <w:rPr>
                <w:rFonts w:ascii="Times New Roman" w:eastAsia="Times New Roman" w:hAnsi="Times New Roman" w:cs="Times New Roman"/>
                <w:sz w:val="20"/>
                <w:szCs w:val="20"/>
                <w:lang w:eastAsia="ru-RU"/>
              </w:rPr>
              <w:br/>
              <w:t>док-ции</w:t>
            </w:r>
          </w:p>
        </w:tc>
        <w:tc>
          <w:tcPr>
            <w:tcW w:w="8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Технологические решения</w:t>
            </w:r>
          </w:p>
        </w:tc>
        <w:tc>
          <w:tcPr>
            <w:tcW w:w="6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Строительные решения</w:t>
            </w:r>
          </w:p>
        </w:tc>
        <w:tc>
          <w:tcPr>
            <w:tcW w:w="5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Вентиляция</w:t>
            </w:r>
          </w:p>
        </w:tc>
        <w:tc>
          <w:tcPr>
            <w:tcW w:w="6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Водоудаление</w:t>
            </w:r>
          </w:p>
        </w:tc>
        <w:tc>
          <w:tcPr>
            <w:tcW w:w="1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ЭО</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0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2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Подземные коммуникационные тоннели</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10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2</w:t>
            </w:r>
          </w:p>
        </w:tc>
        <w:tc>
          <w:tcPr>
            <w:tcW w:w="12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Узлы и камеры (сборные и монолитные)</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8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5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bl>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86" w:name="i863530"/>
      <w:r w:rsidRPr="00E20C85">
        <w:rPr>
          <w:rFonts w:ascii="Times New Roman" w:eastAsia="Times New Roman" w:hAnsi="Times New Roman" w:cs="Times New Roman"/>
          <w:spacing w:val="40"/>
          <w:sz w:val="24"/>
          <w:szCs w:val="24"/>
          <w:lang w:eastAsia="ru-RU"/>
        </w:rPr>
        <w:t>Таблица 1.18</w:t>
      </w:r>
      <w:bookmarkEnd w:id="86"/>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Городские магистрали</w:t>
      </w:r>
    </w:p>
    <w:tbl>
      <w:tblPr>
        <w:tblW w:w="5000" w:type="pct"/>
        <w:jc w:val="center"/>
        <w:tblCellMar>
          <w:left w:w="0" w:type="dxa"/>
          <w:right w:w="0" w:type="dxa"/>
        </w:tblCellMar>
        <w:tblLook w:val="04A0" w:firstRow="1" w:lastRow="0" w:firstColumn="1" w:lastColumn="0" w:noHBand="0" w:noVBand="1"/>
      </w:tblPr>
      <w:tblGrid>
        <w:gridCol w:w="291"/>
        <w:gridCol w:w="2098"/>
        <w:gridCol w:w="446"/>
        <w:gridCol w:w="904"/>
        <w:gridCol w:w="1294"/>
        <w:gridCol w:w="1294"/>
        <w:gridCol w:w="894"/>
        <w:gridCol w:w="1194"/>
        <w:gridCol w:w="503"/>
        <w:gridCol w:w="517"/>
      </w:tblGrid>
      <w:tr w:rsidR="00E20C85" w:rsidRPr="00E20C85" w:rsidTr="00C717F1">
        <w:trPr>
          <w:trHeight w:val="20"/>
          <w:jc w:val="center"/>
        </w:trPr>
        <w:tc>
          <w:tcPr>
            <w:tcW w:w="15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0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w:t>
            </w:r>
          </w:p>
        </w:tc>
        <w:tc>
          <w:tcPr>
            <w:tcW w:w="2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 док-ции</w:t>
            </w:r>
          </w:p>
        </w:tc>
        <w:tc>
          <w:tcPr>
            <w:tcW w:w="4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Плановое решение</w:t>
            </w:r>
          </w:p>
        </w:tc>
        <w:tc>
          <w:tcPr>
            <w:tcW w:w="6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Вертикальная планировка, продольный профиль</w:t>
            </w:r>
          </w:p>
        </w:tc>
        <w:tc>
          <w:tcPr>
            <w:tcW w:w="6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Конструкция дорожной одежды</w:t>
            </w:r>
          </w:p>
        </w:tc>
        <w:tc>
          <w:tcPr>
            <w:tcW w:w="4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Земляное полотно</w:t>
            </w:r>
          </w:p>
        </w:tc>
        <w:tc>
          <w:tcPr>
            <w:tcW w:w="6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Поперечные профили</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ПОС</w:t>
            </w:r>
          </w:p>
        </w:tc>
        <w:tc>
          <w:tcPr>
            <w:tcW w:w="25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Смет</w:t>
            </w:r>
          </w:p>
        </w:tc>
      </w:tr>
      <w:tr w:rsidR="00E20C85" w:rsidRPr="00E20C85" w:rsidTr="00C717F1">
        <w:trPr>
          <w:trHeight w:val="20"/>
          <w:jc w:val="center"/>
        </w:trPr>
        <w:tc>
          <w:tcPr>
            <w:tcW w:w="150"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0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r>
      <w:tr w:rsidR="00E20C85" w:rsidRPr="00E20C85" w:rsidTr="00C717F1">
        <w:trPr>
          <w:trHeight w:val="20"/>
          <w:jc w:val="center"/>
        </w:trPr>
        <w:tc>
          <w:tcPr>
            <w:tcW w:w="150"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05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Городские магистрали</w:t>
            </w: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4" w:space="0" w:color="auto"/>
              <w:right w:val="single" w:sz="4"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РП</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6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4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6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5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r>
    </w:tbl>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bookmarkStart w:id="87" w:name="i874045"/>
      <w:r w:rsidRPr="00E20C85">
        <w:rPr>
          <w:rFonts w:ascii="Times New Roman" w:eastAsia="Times New Roman" w:hAnsi="Times New Roman" w:cs="Times New Roman"/>
          <w:spacing w:val="40"/>
          <w:sz w:val="24"/>
          <w:szCs w:val="24"/>
          <w:lang w:eastAsia="ru-RU"/>
        </w:rPr>
        <w:t>Таблица 1.19</w:t>
      </w:r>
      <w:bookmarkEnd w:id="87"/>
      <w:r w:rsidRPr="00E20C85">
        <w:rPr>
          <w:rFonts w:ascii="Times New Roman" w:eastAsia="Times New Roman" w:hAnsi="Times New Roman" w:cs="Times New Roman"/>
          <w:sz w:val="24"/>
          <w:szCs w:val="24"/>
          <w:lang w:eastAsia="ru-RU"/>
        </w:rPr>
        <w:br/>
        <w:t>(справочная)</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Доли стоимости разработки раздела «Энергоэффективность» в стоимости основных проектных работ</w:t>
      </w:r>
    </w:p>
    <w:tbl>
      <w:tblPr>
        <w:tblW w:w="5000" w:type="pct"/>
        <w:jc w:val="center"/>
        <w:tblCellMar>
          <w:left w:w="0" w:type="dxa"/>
          <w:right w:w="0" w:type="dxa"/>
        </w:tblCellMar>
        <w:tblLook w:val="04A0" w:firstRow="1" w:lastRow="0" w:firstColumn="1" w:lastColumn="0" w:noHBand="0" w:noVBand="1"/>
      </w:tblPr>
      <w:tblGrid>
        <w:gridCol w:w="577"/>
        <w:gridCol w:w="6065"/>
        <w:gridCol w:w="2793"/>
      </w:tblGrid>
      <w:tr w:rsidR="00E20C85" w:rsidRPr="00E20C85" w:rsidTr="00C717F1">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1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работ</w:t>
            </w:r>
          </w:p>
        </w:tc>
        <w:tc>
          <w:tcPr>
            <w:tcW w:w="1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Доли стоимости разработки раздела «Энергоэффективность» в стоимости основных проектных работ</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Застройка (общеплощадочные затраты)</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типовых проектов (проектов многократного применения)</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«Привязка» типовых проектов повторно применяемых индивидуальных проектов</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0,08</w:t>
            </w:r>
          </w:p>
        </w:tc>
      </w:tr>
      <w:tr w:rsidR="00E20C85" w:rsidRPr="00E20C85" w:rsidTr="00C717F1">
        <w:trPr>
          <w:jc w:val="center"/>
        </w:trPr>
        <w:tc>
          <w:tcPr>
            <w:tcW w:w="3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Индивидуальные проекты зданий и сооружений, в том числе:</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0,02</w:t>
            </w: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проекты малоэтажных зданий (школы, ДДУ, милиция и т.д.)</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Проекты объектов производственного назначения, объектов гражданской обороны и гаражей автотранспорта</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0,08</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Проекты зданий коммунального назначения, инженерных сооружений, коммуникаций и дорог</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объектов жилищно-гражданского строительства</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0,03</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Реконструкция объектов производственного назначения</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0,08</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Уникальные здания, сооружения</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0,05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1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Объекты природоохранного и рекреационного назначения</w:t>
            </w:r>
          </w:p>
        </w:tc>
        <w:tc>
          <w:tcPr>
            <w:tcW w:w="1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bl>
    <w:p w:rsidR="00C717F1" w:rsidRPr="00E20C85" w:rsidRDefault="00C717F1" w:rsidP="00C717F1">
      <w:pPr>
        <w:keepNext/>
        <w:spacing w:before="120" w:after="120" w:line="240" w:lineRule="auto"/>
        <w:jc w:val="right"/>
        <w:outlineLvl w:val="0"/>
        <w:rPr>
          <w:rFonts w:ascii="Arial" w:eastAsia="Times New Roman" w:hAnsi="Arial" w:cs="Arial"/>
          <w:b/>
          <w:bCs/>
          <w:kern w:val="36"/>
          <w:sz w:val="32"/>
          <w:szCs w:val="32"/>
          <w:lang w:eastAsia="ru-RU"/>
        </w:rPr>
      </w:pPr>
      <w:bookmarkStart w:id="88" w:name="i887468"/>
      <w:bookmarkStart w:id="89" w:name="i895179"/>
      <w:bookmarkStart w:id="90" w:name="i906664"/>
      <w:bookmarkEnd w:id="88"/>
      <w:bookmarkEnd w:id="89"/>
      <w:bookmarkEnd w:id="90"/>
      <w:r w:rsidRPr="00E20C85">
        <w:rPr>
          <w:rFonts w:ascii="Times New Roman" w:eastAsia="Times New Roman" w:hAnsi="Times New Roman" w:cs="Times New Roman"/>
          <w:b/>
          <w:bCs/>
          <w:kern w:val="36"/>
          <w:sz w:val="24"/>
          <w:szCs w:val="24"/>
          <w:lang w:eastAsia="ru-RU"/>
        </w:rPr>
        <w:t>Приложение 2</w:t>
      </w:r>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91" w:name="i913131"/>
      <w:bookmarkStart w:id="92" w:name="i925811"/>
      <w:bookmarkEnd w:id="91"/>
      <w:r w:rsidRPr="00E20C85">
        <w:rPr>
          <w:rFonts w:ascii="Times New Roman" w:eastAsia="Times New Roman" w:hAnsi="Times New Roman" w:cs="Times New Roman"/>
          <w:b/>
          <w:bCs/>
          <w:kern w:val="36"/>
          <w:sz w:val="24"/>
          <w:szCs w:val="24"/>
          <w:lang w:eastAsia="ru-RU"/>
        </w:rPr>
        <w:t>Методика расчета стоимости научных, нормативно-методических, проектных и других видов работ (услуг), осуществляемых с привлечением средств бюджета города Москвы (на основании нормируемых трудозатрат)</w:t>
      </w:r>
      <w:bookmarkEnd w:id="92"/>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1. Общие положения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1.1. Настоящая «Методика» предназначена для определения начальной (максимальной) договорной цены работ (услуг), а также стоимости субподрядных работ (услуг), стоимость выполнения которых невозможно или затруднительно рассчитать в зависимости от величины натуральных показателей.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1.2. К основным видам работ (услуг), для которых базовые цены рассчитываются на основании нормируемых трудозатрат в соответствии с настоящей «Методикой», относятся: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разработка научно-исследовательской и нормативно-методической документации;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проведение маркетинговых исследований;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 разработка градостроительной документации и документов территориального планирования, для определения стоимости разработки которых отсутствуют нормативно-методические документы по ценообразованию;</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проектные работы, на которые отсутствуют нормативно-методические документы по ценообразованию в проектировании, либо стоимость которых в соответствии с настоящим «Сборником базовых цен на проектные работы для строительства, осуществляемые с привлечением средств бюджета города Москвы. МРР-3.2.06.07-10» рекомендовано определять по нормируемым трудозатратам.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1.3. Для расчета базовой цены в «Методике» нормируемые трудозатраты приняты для пятидневной с двумя выходными 40-часовой рабочей недели (ст. ст. 91, 100 ТК РФ).</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1.4. Базовые цены, рассчитанные на основании настоящей «Методики», учитывают следующие расходы: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по оплате труда всех участников выполняемых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содержание административно-управленческого персонала;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отчисления на государственное социальное и медицинское страхование;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амортизационные отчисления на полное восстановление основных производственных фондов и расходы по всем видам их ремонта;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арендная плата;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налоги и сборы, установленные в законодательном порядке (кроме НДС);</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прибыль.</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1.5. В базовые цены не входят и подлежат компенсации заказчиком сопутствующие расходы, указанные в пункте 1.7 настоящего «Сборника базовых цен на проектные работы для строительства, осуществляемые с привлечением средств бюджета города Москвы. МРР-3.2.06.07-10».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1.6. Приведение базовой цены к текущему уровню осуществляется с помощью коэффициента пересчета базовой стоимости проектных работ в текущий уровень цен, утвержденного Департаментом экономической политики и развития города Москвы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пер</w:t>
      </w:r>
      <w:r w:rsidRPr="00E20C85">
        <w:rPr>
          <w:rFonts w:ascii="Times New Roman" w:eastAsia="Times New Roman" w:hAnsi="Times New Roman" w:cs="Times New Roman"/>
          <w:sz w:val="24"/>
          <w:szCs w:val="24"/>
          <w:lang w:eastAsia="ru-RU"/>
        </w:rPr>
        <w:t>).</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1.7. При определении стоимости работ на основании базовых цен, рассчитанных по данной «Методике», коэффициенты, учитывающие усложняющие (упрощающие) факторы выполнения работ, не применяются.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1.8. Сокращение сроков выполнения работ относительно нормативных (если такое требование оформлено в установленном порядке) учитывается применением корректирующих коэффициентов, значения которых приведены в таблице4.2.1 настоящего «Сборника базовых цен на проектные работы для строительства, осуществляемые с привлечением средств бюджета города Москвы. МРР-3.2.06.07-10».</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i/>
          <w:iCs/>
          <w:sz w:val="24"/>
          <w:szCs w:val="24"/>
          <w:lang w:eastAsia="ru-RU"/>
        </w:rPr>
        <w:t>2. Методика расчета стоимости работ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 Стоимость выполнения работ рассчитывается на основе базовых цен. Базовые цены рассчитываются на основе нормируемых трудозатрат, по формуле:</w:t>
      </w:r>
    </w:p>
    <w:tbl>
      <w:tblPr>
        <w:tblW w:w="5000" w:type="pct"/>
        <w:jc w:val="center"/>
        <w:tblCellMar>
          <w:left w:w="0" w:type="dxa"/>
          <w:right w:w="0" w:type="dxa"/>
        </w:tblCellMar>
        <w:tblLook w:val="04A0" w:firstRow="1" w:lastRow="0" w:firstColumn="1" w:lastColumn="0" w:noHBand="0" w:noVBand="1"/>
      </w:tblPr>
      <w:tblGrid>
        <w:gridCol w:w="8715"/>
        <w:gridCol w:w="856"/>
      </w:tblGrid>
      <w:tr w:rsidR="00E20C85" w:rsidRPr="00E20C85" w:rsidTr="00C717F1">
        <w:trPr>
          <w:jc w:val="center"/>
        </w:trPr>
        <w:tc>
          <w:tcPr>
            <w:tcW w:w="465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НИР(2000)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B</w:t>
            </w:r>
            <w:r w:rsidRPr="00E20C85">
              <w:rPr>
                <w:rFonts w:ascii="Times New Roman" w:eastAsia="Times New Roman" w:hAnsi="Times New Roman" w:cs="Times New Roman"/>
                <w:sz w:val="24"/>
                <w:szCs w:val="24"/>
                <w:vertAlign w:val="subscript"/>
                <w:lang w:eastAsia="ru-RU"/>
              </w:rPr>
              <w:t>ср2000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Т</w:t>
            </w:r>
            <w:r w:rsidRPr="00E20C85">
              <w:rPr>
                <w:rFonts w:ascii="Times New Roman" w:eastAsia="Times New Roman" w:hAnsi="Times New Roman" w:cs="Times New Roman"/>
                <w:sz w:val="24"/>
                <w:szCs w:val="24"/>
                <w:vertAlign w:val="subscript"/>
                <w:lang w:eastAsia="ru-RU"/>
              </w:rPr>
              <w:t>п</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Ч</w:t>
            </w:r>
            <w:r w:rsidRPr="00E20C85">
              <w:rPr>
                <w:rFonts w:ascii="Times New Roman" w:eastAsia="Times New Roman" w:hAnsi="Times New Roman" w:cs="Times New Roman"/>
                <w:sz w:val="24"/>
                <w:szCs w:val="24"/>
                <w:vertAlign w:val="subscript"/>
                <w:lang w:eastAsia="ru-RU"/>
              </w:rPr>
              <w:t>п</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кв(уч)</w:t>
            </w:r>
            <w:r w:rsidRPr="00E20C85">
              <w:rPr>
                <w:rFonts w:ascii="Times New Roman" w:eastAsia="Times New Roman" w:hAnsi="Times New Roman" w:cs="Times New Roman"/>
                <w:sz w:val="24"/>
                <w:szCs w:val="24"/>
                <w:lang w:eastAsia="ru-RU"/>
              </w:rPr>
              <w:t>,</w:t>
            </w:r>
          </w:p>
        </w:tc>
        <w:tc>
          <w:tcPr>
            <w:tcW w:w="30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(2.1.1)</w:t>
            </w:r>
          </w:p>
        </w:tc>
      </w:tr>
    </w:tbl>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НИР(2000)</w:t>
      </w:r>
      <w:r w:rsidRPr="00E20C85">
        <w:rPr>
          <w:rFonts w:ascii="Times New Roman" w:eastAsia="Times New Roman" w:hAnsi="Times New Roman" w:cs="Times New Roman"/>
          <w:sz w:val="24"/>
          <w:szCs w:val="24"/>
          <w:lang w:eastAsia="ru-RU"/>
        </w:rPr>
        <w:t> - базовая цена работы в ценах 01.01.2000;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B</w:t>
      </w:r>
      <w:r w:rsidRPr="00E20C85">
        <w:rPr>
          <w:rFonts w:ascii="Times New Roman" w:eastAsia="Times New Roman" w:hAnsi="Times New Roman" w:cs="Times New Roman"/>
          <w:sz w:val="24"/>
          <w:szCs w:val="24"/>
          <w:vertAlign w:val="subscript"/>
          <w:lang w:eastAsia="ru-RU"/>
        </w:rPr>
        <w:t>ср2000</w:t>
      </w:r>
      <w:r w:rsidRPr="00E20C85">
        <w:rPr>
          <w:rFonts w:ascii="Times New Roman" w:eastAsia="Times New Roman" w:hAnsi="Times New Roman" w:cs="Times New Roman"/>
          <w:sz w:val="24"/>
          <w:szCs w:val="24"/>
          <w:lang w:eastAsia="ru-RU"/>
        </w:rPr>
        <w:t> - средняя выработка в уровне цен на 01.01.2000;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Т</w:t>
      </w:r>
      <w:r w:rsidRPr="00E20C85">
        <w:rPr>
          <w:rFonts w:ascii="Times New Roman" w:eastAsia="Times New Roman" w:hAnsi="Times New Roman" w:cs="Times New Roman"/>
          <w:sz w:val="24"/>
          <w:szCs w:val="24"/>
          <w:vertAlign w:val="subscript"/>
          <w:lang w:eastAsia="ru-RU"/>
        </w:rPr>
        <w:t>п</w:t>
      </w:r>
      <w:r w:rsidRPr="00E20C85">
        <w:rPr>
          <w:rFonts w:ascii="Times New Roman" w:eastAsia="Times New Roman" w:hAnsi="Times New Roman" w:cs="Times New Roman"/>
          <w:sz w:val="24"/>
          <w:szCs w:val="24"/>
          <w:lang w:eastAsia="ru-RU"/>
        </w:rPr>
        <w:t> - плановая продолжительность выполнения работы;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Ч</w:t>
      </w:r>
      <w:r w:rsidRPr="00E20C85">
        <w:rPr>
          <w:rFonts w:ascii="Times New Roman" w:eastAsia="Times New Roman" w:hAnsi="Times New Roman" w:cs="Times New Roman"/>
          <w:sz w:val="24"/>
          <w:szCs w:val="24"/>
          <w:vertAlign w:val="subscript"/>
          <w:lang w:eastAsia="ru-RU"/>
        </w:rPr>
        <w:t>п</w:t>
      </w:r>
      <w:r w:rsidRPr="00E20C85">
        <w:rPr>
          <w:rFonts w:ascii="Times New Roman" w:eastAsia="Times New Roman" w:hAnsi="Times New Roman" w:cs="Times New Roman"/>
          <w:sz w:val="24"/>
          <w:szCs w:val="24"/>
          <w:lang w:eastAsia="ru-RU"/>
        </w:rPr>
        <w:t> - численность исполнителей.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кв(уч)</w:t>
      </w:r>
      <w:r w:rsidRPr="00E20C85">
        <w:rPr>
          <w:rFonts w:ascii="Times New Roman" w:eastAsia="Times New Roman" w:hAnsi="Times New Roman" w:cs="Times New Roman"/>
          <w:sz w:val="24"/>
          <w:szCs w:val="24"/>
          <w:lang w:eastAsia="ru-RU"/>
        </w:rPr>
        <w:t> - коэффициент, учитывающий уровень квалификации (участия) исполнителей в разработке.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2.2. Среднемесячная выработка </w:t>
      </w:r>
      <w:r w:rsidRPr="00E20C85">
        <w:rPr>
          <w:rFonts w:ascii="Times New Roman" w:eastAsia="Times New Roman" w:hAnsi="Times New Roman" w:cs="Times New Roman"/>
          <w:i/>
          <w:iCs/>
          <w:sz w:val="24"/>
          <w:szCs w:val="24"/>
          <w:lang w:eastAsia="ru-RU"/>
        </w:rPr>
        <w:t>B</w:t>
      </w:r>
      <w:r w:rsidRPr="00E20C85">
        <w:rPr>
          <w:rFonts w:ascii="Times New Roman" w:eastAsia="Times New Roman" w:hAnsi="Times New Roman" w:cs="Times New Roman"/>
          <w:sz w:val="24"/>
          <w:szCs w:val="24"/>
          <w:vertAlign w:val="subscript"/>
          <w:lang w:eastAsia="ru-RU"/>
        </w:rPr>
        <w:t>ср2000</w:t>
      </w:r>
      <w:r w:rsidRPr="00E20C85">
        <w:rPr>
          <w:rFonts w:ascii="Times New Roman" w:eastAsia="Times New Roman" w:hAnsi="Times New Roman" w:cs="Times New Roman"/>
          <w:sz w:val="24"/>
          <w:szCs w:val="24"/>
          <w:lang w:eastAsia="ru-RU"/>
        </w:rPr>
        <w:t> рассчитывается по формуле:</w:t>
      </w:r>
    </w:p>
    <w:tbl>
      <w:tblPr>
        <w:tblW w:w="5000" w:type="pct"/>
        <w:jc w:val="center"/>
        <w:tblCellMar>
          <w:left w:w="0" w:type="dxa"/>
          <w:right w:w="0" w:type="dxa"/>
        </w:tblCellMar>
        <w:tblLook w:val="04A0" w:firstRow="1" w:lastRow="0" w:firstColumn="1" w:lastColumn="0" w:noHBand="0" w:noVBand="1"/>
      </w:tblPr>
      <w:tblGrid>
        <w:gridCol w:w="8715"/>
        <w:gridCol w:w="856"/>
      </w:tblGrid>
      <w:tr w:rsidR="00E20C85" w:rsidRPr="00E20C85" w:rsidTr="00C717F1">
        <w:trPr>
          <w:jc w:val="center"/>
        </w:trPr>
        <w:tc>
          <w:tcPr>
            <w:tcW w:w="465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03A384E1" wp14:editId="332D5660">
                  <wp:extent cx="1828800" cy="457200"/>
                  <wp:effectExtent l="0" t="0" r="0" b="0"/>
                  <wp:docPr id="5" name="Рисунок 5" descr="http://www.norm-load.ru/SNiP/Data1/59/59523/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orm-load.ru/SNiP/Data1/59/59523/x01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tc>
        <w:tc>
          <w:tcPr>
            <w:tcW w:w="30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(2.1.2)</w:t>
            </w:r>
          </w:p>
        </w:tc>
      </w:tr>
    </w:tbl>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ЗП</w:t>
      </w:r>
      <w:r w:rsidRPr="00E20C85">
        <w:rPr>
          <w:rFonts w:ascii="Times New Roman" w:eastAsia="Times New Roman" w:hAnsi="Times New Roman" w:cs="Times New Roman"/>
          <w:sz w:val="24"/>
          <w:szCs w:val="24"/>
          <w:vertAlign w:val="subscript"/>
          <w:lang w:eastAsia="ru-RU"/>
        </w:rPr>
        <w:t>ср(2000)</w:t>
      </w:r>
      <w:r w:rsidRPr="00E20C85">
        <w:rPr>
          <w:rFonts w:ascii="Times New Roman" w:eastAsia="Times New Roman" w:hAnsi="Times New Roman" w:cs="Times New Roman"/>
          <w:sz w:val="24"/>
          <w:szCs w:val="24"/>
          <w:lang w:eastAsia="ru-RU"/>
        </w:rPr>
        <w:t> - средняя зарплата по состоянию на 01.01.2000; (</w:t>
      </w:r>
      <w:r w:rsidRPr="00E20C85">
        <w:rPr>
          <w:rFonts w:ascii="Times New Roman" w:eastAsia="Times New Roman" w:hAnsi="Times New Roman" w:cs="Times New Roman"/>
          <w:i/>
          <w:iCs/>
          <w:sz w:val="24"/>
          <w:szCs w:val="24"/>
          <w:lang w:eastAsia="ru-RU"/>
        </w:rPr>
        <w:t>ЗП</w:t>
      </w:r>
      <w:r w:rsidRPr="00E20C85">
        <w:rPr>
          <w:rFonts w:ascii="Times New Roman" w:eastAsia="Times New Roman" w:hAnsi="Times New Roman" w:cs="Times New Roman"/>
          <w:sz w:val="24"/>
          <w:szCs w:val="24"/>
          <w:vertAlign w:val="subscript"/>
          <w:lang w:eastAsia="ru-RU"/>
        </w:rPr>
        <w:t>ср(2000)</w:t>
      </w:r>
      <w:r w:rsidRPr="00E20C85">
        <w:rPr>
          <w:rFonts w:ascii="Times New Roman" w:eastAsia="Times New Roman" w:hAnsi="Times New Roman" w:cs="Times New Roman"/>
          <w:sz w:val="24"/>
          <w:szCs w:val="24"/>
          <w:lang w:eastAsia="ru-RU"/>
        </w:rPr>
        <w:t> принимается 9590 руб./мес.);</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Р</w:t>
      </w:r>
      <w:r w:rsidRPr="00E20C85">
        <w:rPr>
          <w:rFonts w:ascii="Times New Roman" w:eastAsia="Times New Roman" w:hAnsi="Times New Roman" w:cs="Times New Roman"/>
          <w:sz w:val="24"/>
          <w:szCs w:val="24"/>
          <w:lang w:eastAsia="ru-RU"/>
        </w:rPr>
        <w:t> - уровень рентабельности (принимается </w:t>
      </w:r>
      <w:r w:rsidRPr="00E20C85">
        <w:rPr>
          <w:rFonts w:ascii="Times New Roman" w:eastAsia="Times New Roman" w:hAnsi="Times New Roman" w:cs="Times New Roman"/>
          <w:i/>
          <w:iCs/>
          <w:sz w:val="24"/>
          <w:szCs w:val="24"/>
          <w:lang w:eastAsia="ru-RU"/>
        </w:rPr>
        <w:t>Р</w:t>
      </w:r>
      <w:r w:rsidRPr="00E20C85">
        <w:rPr>
          <w:rFonts w:ascii="Times New Roman" w:eastAsia="Times New Roman" w:hAnsi="Times New Roman" w:cs="Times New Roman"/>
          <w:sz w:val="24"/>
          <w:szCs w:val="24"/>
          <w:lang w:eastAsia="ru-RU"/>
        </w:rPr>
        <w:t> = 10%);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3</w:t>
      </w:r>
      <w:r w:rsidRPr="00E20C85">
        <w:rPr>
          <w:rFonts w:ascii="Times New Roman" w:eastAsia="Times New Roman" w:hAnsi="Times New Roman" w:cs="Times New Roman"/>
          <w:sz w:val="24"/>
          <w:szCs w:val="24"/>
          <w:lang w:eastAsia="ru-RU"/>
        </w:rPr>
        <w:t> - коэффициент, учитывающий долю зарплаты в себестоимости (К</w:t>
      </w:r>
      <w:r w:rsidRPr="00E20C85">
        <w:rPr>
          <w:rFonts w:ascii="Times New Roman" w:eastAsia="Times New Roman" w:hAnsi="Times New Roman" w:cs="Times New Roman"/>
          <w:sz w:val="24"/>
          <w:szCs w:val="24"/>
          <w:vertAlign w:val="subscript"/>
          <w:lang w:eastAsia="ru-RU"/>
        </w:rPr>
        <w:t>3</w:t>
      </w:r>
      <w:r w:rsidRPr="00E20C85">
        <w:rPr>
          <w:rFonts w:ascii="Times New Roman" w:eastAsia="Times New Roman" w:hAnsi="Times New Roman" w:cs="Times New Roman"/>
          <w:sz w:val="24"/>
          <w:szCs w:val="24"/>
          <w:lang w:eastAsia="ru-RU"/>
        </w:rPr>
        <w:t> принимается 0,4).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2.3. Коэффициент, учитывающий уровень квалификации (участия) исполнителей в разработке (</w:t>
      </w:r>
      <w:r w:rsidRPr="00E20C85">
        <w:rPr>
          <w:rFonts w:ascii="Times New Roman" w:eastAsia="Times New Roman" w:hAnsi="Times New Roman" w:cs="Times New Roman"/>
          <w:i/>
          <w:iCs/>
          <w:sz w:val="24"/>
          <w:szCs w:val="24"/>
          <w:lang w:eastAsia="ru-RU"/>
        </w:rPr>
        <w:t>К</w:t>
      </w:r>
      <w:r w:rsidRPr="00E20C85">
        <w:rPr>
          <w:rFonts w:ascii="Times New Roman" w:eastAsia="Times New Roman" w:hAnsi="Times New Roman" w:cs="Times New Roman"/>
          <w:sz w:val="24"/>
          <w:szCs w:val="24"/>
          <w:vertAlign w:val="subscript"/>
          <w:lang w:eastAsia="ru-RU"/>
        </w:rPr>
        <w:t>кв(уч)</w:t>
      </w:r>
      <w:r w:rsidRPr="00E20C85">
        <w:rPr>
          <w:rFonts w:ascii="Times New Roman" w:eastAsia="Times New Roman" w:hAnsi="Times New Roman" w:cs="Times New Roman"/>
          <w:sz w:val="24"/>
          <w:szCs w:val="24"/>
          <w:lang w:eastAsia="ru-RU"/>
        </w:rPr>
        <w:t>), рассчитывается по формуле:</w:t>
      </w:r>
    </w:p>
    <w:tbl>
      <w:tblPr>
        <w:tblW w:w="5000" w:type="pct"/>
        <w:jc w:val="center"/>
        <w:tblCellMar>
          <w:left w:w="0" w:type="dxa"/>
          <w:right w:w="0" w:type="dxa"/>
        </w:tblCellMar>
        <w:tblLook w:val="04A0" w:firstRow="1" w:lastRow="0" w:firstColumn="1" w:lastColumn="0" w:noHBand="0" w:noVBand="1"/>
      </w:tblPr>
      <w:tblGrid>
        <w:gridCol w:w="8715"/>
        <w:gridCol w:w="856"/>
      </w:tblGrid>
      <w:tr w:rsidR="00E20C85" w:rsidRPr="00E20C85" w:rsidTr="00C717F1">
        <w:trPr>
          <w:jc w:val="center"/>
        </w:trPr>
        <w:tc>
          <w:tcPr>
            <w:tcW w:w="465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0CD05D01" wp14:editId="308C9E7F">
                  <wp:extent cx="1609725" cy="666750"/>
                  <wp:effectExtent l="0" t="0" r="9525" b="0"/>
                  <wp:docPr id="6" name="Рисунок 6" descr="http://www.norm-load.ru/SNiP/Data1/59/59523/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orm-load.ru/SNiP/Data1/59/59523/x01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666750"/>
                          </a:xfrm>
                          <a:prstGeom prst="rect">
                            <a:avLst/>
                          </a:prstGeom>
                          <a:noFill/>
                          <a:ln>
                            <a:noFill/>
                          </a:ln>
                        </pic:spPr>
                      </pic:pic>
                    </a:graphicData>
                  </a:graphic>
                </wp:inline>
              </w:drawing>
            </w:r>
          </w:p>
        </w:tc>
        <w:tc>
          <w:tcPr>
            <w:tcW w:w="30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(2.1.3)</w:t>
            </w:r>
          </w:p>
        </w:tc>
      </w:tr>
    </w:tbl>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И</w:t>
      </w:r>
      <w:r w:rsidRPr="00E20C85">
        <w:rPr>
          <w:rFonts w:ascii="Times New Roman" w:eastAsia="Times New Roman" w:hAnsi="Times New Roman" w:cs="Times New Roman"/>
          <w:sz w:val="24"/>
          <w:szCs w:val="24"/>
          <w:vertAlign w:val="subscript"/>
          <w:lang w:eastAsia="ru-RU"/>
        </w:rPr>
        <w:t>i</w:t>
      </w:r>
      <w:r w:rsidRPr="00E20C85">
        <w:rPr>
          <w:rFonts w:ascii="Times New Roman" w:eastAsia="Times New Roman" w:hAnsi="Times New Roman" w:cs="Times New Roman"/>
          <w:sz w:val="24"/>
          <w:szCs w:val="24"/>
          <w:lang w:eastAsia="ru-RU"/>
        </w:rPr>
        <w:t> - индекс среднемесячной заработной платы непосредственных исполнителей;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Ч</w:t>
      </w:r>
      <w:r w:rsidRPr="00E20C85">
        <w:rPr>
          <w:rFonts w:ascii="Times New Roman" w:eastAsia="Times New Roman" w:hAnsi="Times New Roman" w:cs="Times New Roman"/>
          <w:sz w:val="24"/>
          <w:szCs w:val="24"/>
          <w:vertAlign w:val="subscript"/>
          <w:lang w:eastAsia="ru-RU"/>
        </w:rPr>
        <w:t>i</w:t>
      </w:r>
      <w:r w:rsidRPr="00E20C85">
        <w:rPr>
          <w:rFonts w:ascii="Times New Roman" w:eastAsia="Times New Roman" w:hAnsi="Times New Roman" w:cs="Times New Roman"/>
          <w:sz w:val="24"/>
          <w:szCs w:val="24"/>
          <w:lang w:eastAsia="ru-RU"/>
        </w:rPr>
        <w:t> - численность исполнителей по группам с одинаковым уровнем зарплаты;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Т</w:t>
      </w:r>
      <w:r w:rsidRPr="00E20C85">
        <w:rPr>
          <w:rFonts w:ascii="Times New Roman" w:eastAsia="Times New Roman" w:hAnsi="Times New Roman" w:cs="Times New Roman"/>
          <w:sz w:val="24"/>
          <w:szCs w:val="24"/>
          <w:vertAlign w:val="subscript"/>
          <w:lang w:eastAsia="ru-RU"/>
        </w:rPr>
        <w:t>фi</w:t>
      </w:r>
      <w:r w:rsidRPr="00E20C85">
        <w:rPr>
          <w:rFonts w:ascii="Times New Roman" w:eastAsia="Times New Roman" w:hAnsi="Times New Roman" w:cs="Times New Roman"/>
          <w:sz w:val="24"/>
          <w:szCs w:val="24"/>
          <w:lang w:eastAsia="ru-RU"/>
        </w:rPr>
        <w:t> - фактическое время работы исполнителей с одинаковым уровнем зарплаты.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 учетом базовых значений ЗП, Р и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3</w:t>
      </w:r>
      <w:r w:rsidRPr="00E20C85">
        <w:rPr>
          <w:rFonts w:ascii="Times New Roman" w:eastAsia="Times New Roman" w:hAnsi="Times New Roman" w:cs="Times New Roman"/>
          <w:sz w:val="24"/>
          <w:szCs w:val="24"/>
          <w:lang w:eastAsia="ru-RU"/>
        </w:rPr>
        <w:t> и используя формулу 2.1.2. рассчитывается среднемесячная единичная (одного работающего) выработка по осуществляемым работам:</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06CF951D" wp14:editId="64982691">
            <wp:extent cx="3752850" cy="457200"/>
            <wp:effectExtent l="0" t="0" r="0" b="0"/>
            <wp:docPr id="7" name="Рисунок 7" descr="http://www.norm-load.ru/SNiP/Data1/59/59523/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rm-load.ru/SNiP/Data1/59/59523/x01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457200"/>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2.4. Нормативная продолжительность выполнения работы определяется по формуле:</w:t>
      </w:r>
    </w:p>
    <w:tbl>
      <w:tblPr>
        <w:tblW w:w="5000" w:type="pct"/>
        <w:jc w:val="center"/>
        <w:tblCellMar>
          <w:left w:w="0" w:type="dxa"/>
          <w:right w:w="0" w:type="dxa"/>
        </w:tblCellMar>
        <w:tblLook w:val="04A0" w:firstRow="1" w:lastRow="0" w:firstColumn="1" w:lastColumn="0" w:noHBand="0" w:noVBand="1"/>
      </w:tblPr>
      <w:tblGrid>
        <w:gridCol w:w="8715"/>
        <w:gridCol w:w="856"/>
      </w:tblGrid>
      <w:tr w:rsidR="00E20C85" w:rsidRPr="00E20C85" w:rsidTr="00C717F1">
        <w:trPr>
          <w:jc w:val="center"/>
        </w:trPr>
        <w:tc>
          <w:tcPr>
            <w:tcW w:w="465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47FB5AD4" wp14:editId="10D85042">
                  <wp:extent cx="1171575" cy="457200"/>
                  <wp:effectExtent l="0" t="0" r="9525" b="0"/>
                  <wp:docPr id="8" name="Рисунок 8" descr="http://www.norm-load.ru/SNiP/Data1/59/59523/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norm-load.ru/SNiP/Data1/59/59523/x0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457200"/>
                          </a:xfrm>
                          <a:prstGeom prst="rect">
                            <a:avLst/>
                          </a:prstGeom>
                          <a:noFill/>
                          <a:ln>
                            <a:noFill/>
                          </a:ln>
                        </pic:spPr>
                      </pic:pic>
                    </a:graphicData>
                  </a:graphic>
                </wp:inline>
              </w:drawing>
            </w:r>
          </w:p>
        </w:tc>
        <w:tc>
          <w:tcPr>
            <w:tcW w:w="30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(2.1.4)</w:t>
            </w:r>
          </w:p>
        </w:tc>
      </w:tr>
    </w:tbl>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б</w:t>
      </w:r>
      <w:r w:rsidRPr="00E20C85">
        <w:rPr>
          <w:rFonts w:ascii="Times New Roman" w:eastAsia="Times New Roman" w:hAnsi="Times New Roman" w:cs="Times New Roman"/>
          <w:sz w:val="24"/>
          <w:szCs w:val="24"/>
          <w:lang w:eastAsia="ru-RU"/>
        </w:rPr>
        <w:t> - стоимость разработки в ценах на 01.01.2000.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В следующей таблице приведены рекомендуемые значения </w:t>
      </w:r>
      <w:r w:rsidRPr="00E20C85">
        <w:rPr>
          <w:rFonts w:ascii="Times New Roman" w:eastAsia="Times New Roman" w:hAnsi="Times New Roman" w:cs="Times New Roman"/>
          <w:i/>
          <w:iCs/>
          <w:sz w:val="24"/>
          <w:szCs w:val="24"/>
          <w:lang w:eastAsia="ru-RU"/>
        </w:rPr>
        <w:t>Т</w:t>
      </w:r>
      <w:r w:rsidRPr="00E20C85">
        <w:rPr>
          <w:rFonts w:ascii="Times New Roman" w:eastAsia="Times New Roman" w:hAnsi="Times New Roman" w:cs="Times New Roman"/>
          <w:sz w:val="24"/>
          <w:szCs w:val="24"/>
          <w:vertAlign w:val="subscript"/>
          <w:lang w:eastAsia="ru-RU"/>
        </w:rPr>
        <w:t>нп</w:t>
      </w:r>
      <w:r w:rsidRPr="00E20C85">
        <w:rPr>
          <w:rFonts w:ascii="Times New Roman" w:eastAsia="Times New Roman" w:hAnsi="Times New Roman" w:cs="Times New Roman"/>
          <w:sz w:val="24"/>
          <w:szCs w:val="24"/>
          <w:lang w:eastAsia="ru-RU"/>
        </w:rPr>
        <w:t> при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vertAlign w:val="subscript"/>
          <w:lang w:eastAsia="ru-RU"/>
        </w:rPr>
        <w:t>ср(2000)</w:t>
      </w:r>
      <w:r w:rsidRPr="00E20C85">
        <w:rPr>
          <w:rFonts w:ascii="Times New Roman" w:eastAsia="Times New Roman" w:hAnsi="Times New Roman" w:cs="Times New Roman"/>
          <w:sz w:val="24"/>
          <w:szCs w:val="24"/>
          <w:lang w:eastAsia="ru-RU"/>
        </w:rPr>
        <w:t> = 26373 руб.</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w:t>
      </w:r>
      <w:r w:rsidRPr="00E20C85">
        <w:rPr>
          <w:rFonts w:ascii="Times New Roman" w:eastAsia="Times New Roman" w:hAnsi="Times New Roman" w:cs="Times New Roman"/>
          <w:sz w:val="24"/>
          <w:szCs w:val="24"/>
          <w:lang w:eastAsia="ru-RU"/>
        </w:rPr>
        <w:t>2.1 П</w:t>
      </w:r>
    </w:p>
    <w:tbl>
      <w:tblPr>
        <w:tblW w:w="5000" w:type="pct"/>
        <w:jc w:val="center"/>
        <w:tblCellMar>
          <w:left w:w="0" w:type="dxa"/>
          <w:right w:w="0" w:type="dxa"/>
        </w:tblCellMar>
        <w:tblLook w:val="04A0" w:firstRow="1" w:lastRow="0" w:firstColumn="1" w:lastColumn="0" w:noHBand="0" w:noVBand="1"/>
      </w:tblPr>
      <w:tblGrid>
        <w:gridCol w:w="2954"/>
        <w:gridCol w:w="952"/>
        <w:gridCol w:w="952"/>
        <w:gridCol w:w="1049"/>
        <w:gridCol w:w="1049"/>
        <w:gridCol w:w="1049"/>
        <w:gridCol w:w="1430"/>
      </w:tblGrid>
      <w:tr w:rsidR="00E20C85" w:rsidRPr="00E20C85" w:rsidTr="00C717F1">
        <w:trPr>
          <w:jc w:val="center"/>
        </w:trPr>
        <w:tc>
          <w:tcPr>
            <w:tcW w:w="155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Стоимость разработки</w:t>
            </w:r>
            <w:r w:rsidRPr="00E20C85">
              <w:rPr>
                <w:rFonts w:ascii="Times New Roman" w:eastAsia="Times New Roman" w:hAnsi="Times New Roman" w:cs="Times New Roman"/>
                <w:sz w:val="20"/>
                <w:szCs w:val="20"/>
                <w:lang w:eastAsia="ru-RU"/>
              </w:rPr>
              <w:br/>
            </w:r>
            <w:r w:rsidRPr="00E20C85">
              <w:rPr>
                <w:rFonts w:ascii="Times New Roman" w:eastAsia="Times New Roman" w:hAnsi="Times New Roman" w:cs="Times New Roman"/>
                <w:i/>
                <w:iCs/>
                <w:sz w:val="20"/>
                <w:szCs w:val="20"/>
                <w:lang w:eastAsia="ru-RU"/>
              </w:rPr>
              <w:t>С</w:t>
            </w:r>
            <w:r w:rsidRPr="00E20C85">
              <w:rPr>
                <w:rFonts w:ascii="Times New Roman" w:eastAsia="Times New Roman" w:hAnsi="Times New Roman" w:cs="Times New Roman"/>
                <w:sz w:val="20"/>
                <w:szCs w:val="20"/>
                <w:vertAlign w:val="subscript"/>
                <w:lang w:eastAsia="ru-RU"/>
              </w:rPr>
              <w:t>б(2000), </w:t>
            </w:r>
            <w:r w:rsidRPr="00E20C85">
              <w:rPr>
                <w:rFonts w:ascii="Times New Roman" w:eastAsia="Times New Roman" w:hAnsi="Times New Roman" w:cs="Times New Roman"/>
                <w:sz w:val="20"/>
                <w:szCs w:val="20"/>
                <w:lang w:eastAsia="ru-RU"/>
              </w:rPr>
              <w:t>тыс. руб.</w:t>
            </w:r>
          </w:p>
        </w:tc>
        <w:tc>
          <w:tcPr>
            <w:tcW w:w="3400" w:type="pct"/>
            <w:gridSpan w:val="6"/>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Т</w:t>
            </w:r>
            <w:r w:rsidRPr="00E20C85">
              <w:rPr>
                <w:rFonts w:ascii="Times New Roman" w:eastAsia="Times New Roman" w:hAnsi="Times New Roman" w:cs="Times New Roman"/>
                <w:sz w:val="20"/>
                <w:szCs w:val="20"/>
                <w:vertAlign w:val="subscript"/>
                <w:lang w:eastAsia="ru-RU"/>
              </w:rPr>
              <w:t>нп (мес.), </w:t>
            </w:r>
            <w:r w:rsidRPr="00E20C85">
              <w:rPr>
                <w:rFonts w:ascii="Times New Roman" w:eastAsia="Times New Roman" w:hAnsi="Times New Roman" w:cs="Times New Roman"/>
                <w:sz w:val="20"/>
                <w:szCs w:val="20"/>
                <w:lang w:eastAsia="ru-RU"/>
              </w:rPr>
              <w:t>при численности работающих </w:t>
            </w:r>
            <w:r w:rsidRPr="00E20C85">
              <w:rPr>
                <w:rFonts w:ascii="Times New Roman" w:eastAsia="Times New Roman" w:hAnsi="Times New Roman" w:cs="Times New Roman"/>
                <w:i/>
                <w:iCs/>
                <w:sz w:val="20"/>
                <w:szCs w:val="20"/>
                <w:lang w:eastAsia="ru-RU"/>
              </w:rPr>
              <w:t>Ч</w:t>
            </w:r>
            <w:r w:rsidRPr="00E20C85">
              <w:rPr>
                <w:rFonts w:ascii="Times New Roman" w:eastAsia="Times New Roman" w:hAnsi="Times New Roman" w:cs="Times New Roman"/>
                <w:sz w:val="20"/>
                <w:szCs w:val="20"/>
                <w:vertAlign w:val="subscript"/>
                <w:lang w:eastAsia="ru-RU"/>
              </w:rPr>
              <w:t>п</w:t>
            </w:r>
            <w:r w:rsidRPr="00E20C85">
              <w:rPr>
                <w:rFonts w:ascii="Times New Roman" w:eastAsia="Times New Roman" w:hAnsi="Times New Roman" w:cs="Times New Roman"/>
                <w:sz w:val="20"/>
                <w:szCs w:val="20"/>
                <w:lang w:eastAsia="ru-RU"/>
              </w:rPr>
              <w:t>(чел.)</w:t>
            </w:r>
          </w:p>
        </w:tc>
      </w:tr>
      <w:tr w:rsidR="00E20C85" w:rsidRPr="00E20C85" w:rsidTr="00C717F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чел</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чел</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 чел</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 чел</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 чел</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 чел</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10,1</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11,4</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r>
      <w:tr w:rsidR="00E20C85" w:rsidRPr="00E20C85" w:rsidTr="00C717F1">
        <w:trPr>
          <w:jc w:val="center"/>
        </w:trPr>
        <w:tc>
          <w:tcPr>
            <w:tcW w:w="15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1000,0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12,6</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7,6</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Приведенные в таблице значения не являются обязательными для расчетов, а предназначены для предварительной оценки количества участников выполнения работы.</w:t>
      </w:r>
    </w:p>
    <w:p w:rsidR="00C717F1" w:rsidRPr="00E20C85" w:rsidRDefault="00C717F1" w:rsidP="00C717F1">
      <w:pPr>
        <w:shd w:val="clear" w:color="auto" w:fill="FFFFFF"/>
        <w:spacing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промежуточных и отсутствующих значениях количества работающих (</w:t>
      </w:r>
      <w:r w:rsidRPr="00E20C85">
        <w:rPr>
          <w:rFonts w:ascii="Times New Roman" w:eastAsia="Times New Roman" w:hAnsi="Times New Roman" w:cs="Times New Roman"/>
          <w:i/>
          <w:iCs/>
          <w:sz w:val="20"/>
          <w:szCs w:val="20"/>
          <w:lang w:eastAsia="ru-RU"/>
        </w:rPr>
        <w:t>Ч</w:t>
      </w:r>
      <w:r w:rsidRPr="00E20C85">
        <w:rPr>
          <w:rFonts w:ascii="Times New Roman" w:eastAsia="Times New Roman" w:hAnsi="Times New Roman" w:cs="Times New Roman"/>
          <w:sz w:val="20"/>
          <w:szCs w:val="20"/>
          <w:vertAlign w:val="subscript"/>
          <w:lang w:eastAsia="ru-RU"/>
        </w:rPr>
        <w:t>п</w:t>
      </w:r>
      <w:r w:rsidRPr="00E20C85">
        <w:rPr>
          <w:rFonts w:ascii="Times New Roman" w:eastAsia="Times New Roman" w:hAnsi="Times New Roman" w:cs="Times New Roman"/>
          <w:sz w:val="20"/>
          <w:szCs w:val="20"/>
          <w:lang w:eastAsia="ru-RU"/>
        </w:rPr>
        <w:t>), значения продолжительности выполнения работ определяются методами интерполяции и экстраполяции.</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2.5. Стоимость выполнения работ в текущих ценах рассчитывается на основе базовых цен по формуле:</w:t>
      </w:r>
    </w:p>
    <w:tbl>
      <w:tblPr>
        <w:tblW w:w="5000" w:type="pct"/>
        <w:jc w:val="center"/>
        <w:tblCellMar>
          <w:left w:w="0" w:type="dxa"/>
          <w:right w:w="0" w:type="dxa"/>
        </w:tblCellMar>
        <w:tblLook w:val="04A0" w:firstRow="1" w:lastRow="0" w:firstColumn="1" w:lastColumn="0" w:noHBand="0" w:noVBand="1"/>
      </w:tblPr>
      <w:tblGrid>
        <w:gridCol w:w="8715"/>
        <w:gridCol w:w="856"/>
      </w:tblGrid>
      <w:tr w:rsidR="00E20C85" w:rsidRPr="00E20C85" w:rsidTr="00C717F1">
        <w:trPr>
          <w:jc w:val="center"/>
        </w:trPr>
        <w:tc>
          <w:tcPr>
            <w:tcW w:w="465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тц</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пер</w:t>
            </w:r>
            <w:r w:rsidRPr="00E20C85">
              <w:rPr>
                <w:rFonts w:ascii="Times New Roman" w:eastAsia="Times New Roman" w:hAnsi="Times New Roman" w:cs="Times New Roman"/>
                <w:sz w:val="24"/>
                <w:szCs w:val="24"/>
                <w:lang w:eastAsia="ru-RU"/>
              </w:rPr>
              <w:t>,</w:t>
            </w:r>
          </w:p>
        </w:tc>
        <w:tc>
          <w:tcPr>
            <w:tcW w:w="300" w:type="pct"/>
            <w:tcBorders>
              <w:top w:val="nil"/>
              <w:left w:val="nil"/>
              <w:bottom w:val="nil"/>
              <w:right w:val="nil"/>
            </w:tcBorders>
            <w:tcMar>
              <w:top w:w="0" w:type="dxa"/>
              <w:left w:w="108" w:type="dxa"/>
              <w:bottom w:w="0" w:type="dxa"/>
              <w:right w:w="108" w:type="dxa"/>
            </w:tcMar>
            <w:vAlign w:val="center"/>
            <w:hideMark/>
          </w:tcPr>
          <w:p w:rsidR="00C717F1" w:rsidRPr="00E20C85" w:rsidRDefault="00C717F1" w:rsidP="00C717F1">
            <w:pPr>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(2.1.5)</w:t>
            </w:r>
          </w:p>
        </w:tc>
      </w:tr>
    </w:tbl>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тц</w:t>
      </w:r>
      <w:r w:rsidRPr="00E20C85">
        <w:rPr>
          <w:rFonts w:ascii="Times New Roman" w:eastAsia="Times New Roman" w:hAnsi="Times New Roman" w:cs="Times New Roman"/>
          <w:sz w:val="24"/>
          <w:szCs w:val="24"/>
          <w:lang w:eastAsia="ru-RU"/>
        </w:rPr>
        <w:t> - стоимость работ в текущих ценах,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lastRenderedPageBreak/>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базовая цена работ в уровне цен на 01.01.2000;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пер</w:t>
      </w:r>
      <w:r w:rsidRPr="00E20C85">
        <w:rPr>
          <w:rFonts w:ascii="Times New Roman" w:eastAsia="Times New Roman" w:hAnsi="Times New Roman" w:cs="Times New Roman"/>
          <w:sz w:val="24"/>
          <w:szCs w:val="24"/>
          <w:lang w:eastAsia="ru-RU"/>
        </w:rPr>
        <w:t> - коэффициент пересчета базовой стоимости проектных работ в текущий уровень цен. Величина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пер</w:t>
      </w:r>
      <w:r w:rsidRPr="00E20C85">
        <w:rPr>
          <w:rFonts w:ascii="Times New Roman" w:eastAsia="Times New Roman" w:hAnsi="Times New Roman" w:cs="Times New Roman"/>
          <w:sz w:val="24"/>
          <w:szCs w:val="24"/>
          <w:lang w:eastAsia="ru-RU"/>
        </w:rPr>
        <w:t> утверждается Департаментом экономической политики и развития города Москвы.</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w:t>
      </w:r>
      <w:r w:rsidRPr="00E20C85">
        <w:rPr>
          <w:rFonts w:ascii="Times New Roman" w:eastAsia="Times New Roman" w:hAnsi="Times New Roman" w:cs="Times New Roman"/>
          <w:sz w:val="24"/>
          <w:szCs w:val="24"/>
          <w:lang w:eastAsia="ru-RU"/>
        </w:rPr>
        <w:t> 2.2 П</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Индексы среднемесячной зарплаты непосредственных</w:t>
      </w:r>
      <w:r w:rsidRPr="00E20C85">
        <w:rPr>
          <w:rFonts w:ascii="Times New Roman" w:eastAsia="Times New Roman" w:hAnsi="Times New Roman" w:cs="Times New Roman"/>
          <w:b/>
          <w:bCs/>
          <w:sz w:val="24"/>
          <w:szCs w:val="24"/>
          <w:lang w:eastAsia="ru-RU"/>
        </w:rPr>
        <w:br/>
        <w:t>исполнителей (разработчиков)</w:t>
      </w:r>
    </w:p>
    <w:tbl>
      <w:tblPr>
        <w:tblW w:w="5000" w:type="pct"/>
        <w:jc w:val="center"/>
        <w:tblCellMar>
          <w:left w:w="0" w:type="dxa"/>
          <w:right w:w="0" w:type="dxa"/>
        </w:tblCellMar>
        <w:tblLook w:val="04A0" w:firstRow="1" w:lastRow="0" w:firstColumn="1" w:lastColumn="0" w:noHBand="0" w:noVBand="1"/>
      </w:tblPr>
      <w:tblGrid>
        <w:gridCol w:w="578"/>
        <w:gridCol w:w="5391"/>
        <w:gridCol w:w="3466"/>
      </w:tblGrid>
      <w:tr w:rsidR="00E20C85" w:rsidRPr="00E20C85" w:rsidTr="00C717F1">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пп</w:t>
            </w:r>
          </w:p>
        </w:tc>
        <w:tc>
          <w:tcPr>
            <w:tcW w:w="28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должностей</w:t>
            </w:r>
          </w:p>
        </w:tc>
        <w:tc>
          <w:tcPr>
            <w:tcW w:w="18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Индекс среднемесячной зарплаты непосредственных исполнителей</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Начальник мастерской, отделения, отдела, лаборатории</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Заместитель начальника мастерской, отделения, отдела, лаборатории</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Главный архитектор проекта (ГАП), главный инженер проекта (ГИП), заведующий сектором, ведущий научный сотрудник</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1,35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Главный специалист, старший научный сотрудник</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Руководитель группы, заведующий группой</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Научный сотрудник</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Ведущий специалист, младший научный сотрудник</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Архитектор (инженер, экономист) I категории</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Архитектор (инженер, экономист) II категории</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Архитектор (инженер, экономист) III категории</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Техник</w:t>
            </w:r>
          </w:p>
        </w:tc>
        <w:tc>
          <w:tcPr>
            <w:tcW w:w="1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0,70</w:t>
            </w:r>
          </w:p>
        </w:tc>
      </w:tr>
    </w:tbl>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w:t>
      </w:r>
      <w:r w:rsidRPr="00E20C85">
        <w:rPr>
          <w:rFonts w:ascii="Times New Roman" w:eastAsia="Times New Roman" w:hAnsi="Times New Roman" w:cs="Times New Roman"/>
          <w:sz w:val="24"/>
          <w:szCs w:val="24"/>
          <w:lang w:eastAsia="ru-RU"/>
        </w:rPr>
        <w:t>2.2 П</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Пример расчета</w:t>
      </w:r>
      <w:r w:rsidRPr="00E20C85">
        <w:rPr>
          <w:rFonts w:ascii="Times New Roman" w:eastAsia="Times New Roman" w:hAnsi="Times New Roman" w:cs="Times New Roman"/>
          <w:b/>
          <w:bCs/>
          <w:sz w:val="24"/>
          <w:szCs w:val="24"/>
          <w:lang w:eastAsia="ru-RU"/>
        </w:rPr>
        <w:br/>
        <w:t>коэффициента квалификации (участия) исполнителей,</w:t>
      </w:r>
      <w:r w:rsidRPr="00E20C85">
        <w:rPr>
          <w:rFonts w:ascii="Times New Roman" w:eastAsia="Times New Roman" w:hAnsi="Times New Roman" w:cs="Times New Roman"/>
          <w:b/>
          <w:bCs/>
          <w:sz w:val="24"/>
          <w:szCs w:val="24"/>
          <w:lang w:eastAsia="ru-RU"/>
        </w:rPr>
        <w:br/>
        <w:t>участвующих в выполнении работ (услуг)</w:t>
      </w:r>
    </w:p>
    <w:tbl>
      <w:tblPr>
        <w:tblW w:w="5000" w:type="pct"/>
        <w:jc w:val="center"/>
        <w:tblCellMar>
          <w:left w:w="0" w:type="dxa"/>
          <w:right w:w="0" w:type="dxa"/>
        </w:tblCellMar>
        <w:tblLook w:val="04A0" w:firstRow="1" w:lastRow="0" w:firstColumn="1" w:lastColumn="0" w:noHBand="0" w:noVBand="1"/>
      </w:tblPr>
      <w:tblGrid>
        <w:gridCol w:w="423"/>
        <w:gridCol w:w="1202"/>
        <w:gridCol w:w="1324"/>
        <w:gridCol w:w="1012"/>
        <w:gridCol w:w="1148"/>
        <w:gridCol w:w="1187"/>
        <w:gridCol w:w="3139"/>
      </w:tblGrid>
      <w:tr w:rsidR="00E20C85" w:rsidRPr="00E20C85" w:rsidTr="00C717F1">
        <w:trPr>
          <w:jc w:val="center"/>
        </w:trPr>
        <w:tc>
          <w:tcPr>
            <w:tcW w:w="25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пп</w:t>
            </w:r>
          </w:p>
        </w:tc>
        <w:tc>
          <w:tcPr>
            <w:tcW w:w="8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должностей исполнителей</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Фактическое время участия исполнителя в работе, </w:t>
            </w:r>
            <w:r w:rsidRPr="00E20C85">
              <w:rPr>
                <w:rFonts w:ascii="Times New Roman" w:eastAsia="Times New Roman" w:hAnsi="Times New Roman" w:cs="Times New Roman"/>
                <w:i/>
                <w:iCs/>
                <w:sz w:val="20"/>
                <w:szCs w:val="20"/>
                <w:lang w:eastAsia="ru-RU"/>
              </w:rPr>
              <w:t>Т</w:t>
            </w:r>
            <w:r w:rsidRPr="00E20C85">
              <w:rPr>
                <w:rFonts w:ascii="Times New Roman" w:eastAsia="Times New Roman" w:hAnsi="Times New Roman" w:cs="Times New Roman"/>
                <w:sz w:val="20"/>
                <w:szCs w:val="20"/>
                <w:vertAlign w:val="subscript"/>
                <w:lang w:eastAsia="ru-RU"/>
              </w:rPr>
              <w:t>ф</w:t>
            </w:r>
            <w:r w:rsidRPr="00E20C85">
              <w:rPr>
                <w:rFonts w:ascii="Times New Roman" w:eastAsia="Times New Roman" w:hAnsi="Times New Roman" w:cs="Times New Roman"/>
                <w:sz w:val="20"/>
                <w:szCs w:val="20"/>
                <w:lang w:eastAsia="ru-RU"/>
              </w:rPr>
              <w:t>(день)</w:t>
            </w:r>
          </w:p>
        </w:tc>
        <w:tc>
          <w:tcPr>
            <w:tcW w:w="7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Плановая продолжи</w:t>
            </w:r>
            <w:r w:rsidRPr="00E20C85">
              <w:rPr>
                <w:rFonts w:ascii="Times New Roman" w:eastAsia="Times New Roman" w:hAnsi="Times New Roman" w:cs="Times New Roman"/>
                <w:sz w:val="20"/>
                <w:szCs w:val="20"/>
                <w:lang w:eastAsia="ru-RU"/>
              </w:rPr>
              <w:softHyphen/>
              <w:t>тельность выполнения работы,</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Т</w:t>
            </w:r>
            <w:r w:rsidRPr="00E20C85">
              <w:rPr>
                <w:rFonts w:ascii="Times New Roman" w:eastAsia="Times New Roman" w:hAnsi="Times New Roman" w:cs="Times New Roman"/>
                <w:sz w:val="20"/>
                <w:szCs w:val="20"/>
                <w:vertAlign w:val="subscript"/>
                <w:lang w:eastAsia="ru-RU"/>
              </w:rPr>
              <w:t>п</w:t>
            </w:r>
            <w:r w:rsidRPr="00E20C85">
              <w:rPr>
                <w:rFonts w:ascii="Times New Roman" w:eastAsia="Times New Roman" w:hAnsi="Times New Roman" w:cs="Times New Roman"/>
                <w:sz w:val="20"/>
                <w:szCs w:val="20"/>
                <w:lang w:eastAsia="ru-RU"/>
              </w:rPr>
              <w:t>(день)</w:t>
            </w:r>
          </w:p>
        </w:tc>
        <w:tc>
          <w:tcPr>
            <w:tcW w:w="7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Численность исполнителей одной квали</w:t>
            </w:r>
            <w:r w:rsidRPr="00E20C85">
              <w:rPr>
                <w:rFonts w:ascii="Times New Roman" w:eastAsia="Times New Roman" w:hAnsi="Times New Roman" w:cs="Times New Roman"/>
                <w:sz w:val="20"/>
                <w:szCs w:val="20"/>
                <w:lang w:eastAsia="ru-RU"/>
              </w:rPr>
              <w:softHyphen/>
              <w:t>фикации</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Ч</w:t>
            </w:r>
            <w:r w:rsidRPr="00E20C85">
              <w:rPr>
                <w:rFonts w:ascii="Times New Roman" w:eastAsia="Times New Roman" w:hAnsi="Times New Roman" w:cs="Times New Roman"/>
                <w:sz w:val="20"/>
                <w:szCs w:val="20"/>
                <w:vertAlign w:val="subscript"/>
                <w:lang w:eastAsia="ru-RU"/>
              </w:rPr>
              <w:t>i</w:t>
            </w:r>
            <w:r w:rsidRPr="00E20C85">
              <w:rPr>
                <w:rFonts w:ascii="Times New Roman" w:eastAsia="Times New Roman" w:hAnsi="Times New Roman" w:cs="Times New Roman"/>
                <w:sz w:val="20"/>
                <w:szCs w:val="20"/>
                <w:lang w:eastAsia="ru-RU"/>
              </w:rPr>
              <w:t> (чел)</w:t>
            </w:r>
          </w:p>
        </w:tc>
        <w:tc>
          <w:tcPr>
            <w:tcW w:w="7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Индекс уровня зарплаты специалистов-исполнителей работы</w:t>
            </w:r>
          </w:p>
        </w:tc>
        <w:tc>
          <w:tcPr>
            <w:tcW w:w="9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Коэффициент квалификации (участия) специалистов</w:t>
            </w:r>
            <w:r w:rsidRPr="00E20C85">
              <w:rPr>
                <w:rFonts w:ascii="Times New Roman" w:eastAsia="Times New Roman" w:hAnsi="Times New Roman" w:cs="Times New Roman"/>
                <w:i/>
                <w:iCs/>
                <w:sz w:val="20"/>
                <w:szCs w:val="20"/>
                <w:lang w:eastAsia="ru-RU"/>
              </w:rPr>
              <w:t>K</w:t>
            </w:r>
            <w:r w:rsidRPr="00E20C85">
              <w:rPr>
                <w:rFonts w:ascii="Times New Roman" w:eastAsia="Times New Roman" w:hAnsi="Times New Roman" w:cs="Times New Roman"/>
                <w:sz w:val="20"/>
                <w:szCs w:val="20"/>
                <w:vertAlign w:val="subscript"/>
                <w:lang w:eastAsia="ru-RU"/>
              </w:rPr>
              <w:t>кв(уч)</w:t>
            </w:r>
            <w:r w:rsidRPr="00E20C85">
              <w:rPr>
                <w:rFonts w:ascii="Times New Roman" w:eastAsia="Times New Roman" w:hAnsi="Times New Roman" w:cs="Times New Roman"/>
                <w:sz w:val="20"/>
                <w:szCs w:val="20"/>
                <w:lang w:eastAsia="ru-RU"/>
              </w:rPr>
              <w:t> Σ(гр3:гр4×гр5×гр6)/ Σгр5</w:t>
            </w:r>
          </w:p>
        </w:tc>
      </w:tr>
      <w:tr w:rsidR="00E20C85" w:rsidRPr="00E20C85" w:rsidTr="00C717F1">
        <w:trPr>
          <w:jc w:val="center"/>
        </w:trPr>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r>
      <w:tr w:rsidR="00E20C85" w:rsidRPr="00E20C85" w:rsidTr="00C717F1">
        <w:trPr>
          <w:jc w:val="center"/>
        </w:trPr>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Начальник мастерской</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0,150</w:t>
            </w:r>
          </w:p>
        </w:tc>
      </w:tr>
      <w:tr w:rsidR="00E20C85" w:rsidRPr="00E20C85" w:rsidTr="00C717F1">
        <w:trPr>
          <w:jc w:val="center"/>
        </w:trPr>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Главный архитектор проекта</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1,85</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0,231</w:t>
            </w:r>
          </w:p>
        </w:tc>
      </w:tr>
      <w:tr w:rsidR="00E20C85" w:rsidRPr="00E20C85" w:rsidTr="00C717F1">
        <w:trPr>
          <w:jc w:val="center"/>
        </w:trPr>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Главный специалист</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2,25</w:t>
            </w:r>
          </w:p>
        </w:tc>
      </w:tr>
      <w:tr w:rsidR="00E20C85" w:rsidRPr="00E20C85" w:rsidTr="00C717F1">
        <w:trPr>
          <w:jc w:val="center"/>
        </w:trPr>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Ведущий специалист</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1,620</w:t>
            </w:r>
          </w:p>
        </w:tc>
      </w:tr>
      <w:tr w:rsidR="00E20C85" w:rsidRPr="00E20C85" w:rsidTr="00C717F1">
        <w:trPr>
          <w:jc w:val="center"/>
        </w:trPr>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Архитектор 1-ой категории</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0,9</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1,100</w:t>
            </w:r>
          </w:p>
        </w:tc>
      </w:tr>
      <w:tr w:rsidR="00E20C85" w:rsidRPr="00E20C85" w:rsidTr="00C717F1">
        <w:trPr>
          <w:jc w:val="center"/>
        </w:trPr>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Техник</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0,7</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0,472</w:t>
            </w:r>
          </w:p>
        </w:tc>
      </w:tr>
      <w:tr w:rsidR="00E20C85" w:rsidRPr="00E20C85" w:rsidTr="00C717F1">
        <w:trPr>
          <w:jc w:val="center"/>
        </w:trPr>
        <w:tc>
          <w:tcPr>
            <w:tcW w:w="25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ИТОГО</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7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9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0"/>
                <w:szCs w:val="20"/>
                <w:lang w:eastAsia="ru-RU"/>
              </w:rPr>
              <w:drawing>
                <wp:inline distT="0" distB="0" distL="0" distR="0" wp14:anchorId="32C59F4C" wp14:editId="627CFBF3">
                  <wp:extent cx="1438275" cy="390525"/>
                  <wp:effectExtent l="0" t="0" r="9525" b="9525"/>
                  <wp:docPr id="9" name="Рисунок 9" descr="http://www.norm-load.ru/SNiP/Data1/59/59523/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orm-load.ru/SNiP/Data1/59/59523/x01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tc>
      </w:tr>
    </w:tbl>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w:t>
      </w:r>
      <w:r w:rsidRPr="00E20C85">
        <w:rPr>
          <w:rFonts w:ascii="Times New Roman" w:eastAsia="Times New Roman" w:hAnsi="Times New Roman" w:cs="Times New Roman"/>
          <w:sz w:val="24"/>
          <w:szCs w:val="24"/>
          <w:lang w:eastAsia="ru-RU"/>
        </w:rPr>
        <w:t> 2.3 П</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Пример расчета себестоимости проводимых работ (услуг)</w:t>
      </w:r>
      <w:r w:rsidRPr="00E20C85">
        <w:rPr>
          <w:rFonts w:ascii="Times New Roman" w:eastAsia="Times New Roman" w:hAnsi="Times New Roman" w:cs="Times New Roman"/>
          <w:b/>
          <w:bCs/>
          <w:sz w:val="24"/>
          <w:szCs w:val="24"/>
          <w:lang w:eastAsia="ru-RU"/>
        </w:rPr>
        <w:br/>
        <w:t>в базовом уровне цен (на 01.01.2000)</w:t>
      </w:r>
    </w:p>
    <w:tbl>
      <w:tblPr>
        <w:tblW w:w="5000" w:type="pct"/>
        <w:jc w:val="center"/>
        <w:tblCellMar>
          <w:left w:w="0" w:type="dxa"/>
          <w:right w:w="0" w:type="dxa"/>
        </w:tblCellMar>
        <w:tblLook w:val="04A0" w:firstRow="1" w:lastRow="0" w:firstColumn="1" w:lastColumn="0" w:noHBand="0" w:noVBand="1"/>
      </w:tblPr>
      <w:tblGrid>
        <w:gridCol w:w="442"/>
        <w:gridCol w:w="1206"/>
        <w:gridCol w:w="742"/>
        <w:gridCol w:w="790"/>
        <w:gridCol w:w="926"/>
        <w:gridCol w:w="1787"/>
        <w:gridCol w:w="987"/>
        <w:gridCol w:w="732"/>
        <w:gridCol w:w="836"/>
        <w:gridCol w:w="987"/>
      </w:tblGrid>
      <w:tr w:rsidR="00E20C85" w:rsidRPr="00E20C85" w:rsidTr="00C717F1">
        <w:trPr>
          <w:trHeight w:val="2395"/>
          <w:jc w:val="center"/>
        </w:trPr>
        <w:tc>
          <w:tcPr>
            <w:tcW w:w="20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пп</w:t>
            </w:r>
          </w:p>
        </w:tc>
        <w:tc>
          <w:tcPr>
            <w:tcW w:w="7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Средне</w:t>
            </w:r>
            <w:r w:rsidRPr="00E20C85">
              <w:rPr>
                <w:rFonts w:ascii="Times New Roman" w:eastAsia="Times New Roman" w:hAnsi="Times New Roman" w:cs="Times New Roman"/>
                <w:sz w:val="20"/>
                <w:szCs w:val="20"/>
                <w:lang w:eastAsia="ru-RU"/>
              </w:rPr>
              <w:softHyphen/>
              <w:t>месячная нормативная зарплата исполнителей (руб.)</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ЗП</w:t>
            </w:r>
            <w:r w:rsidRPr="00E20C85">
              <w:rPr>
                <w:rFonts w:ascii="Times New Roman" w:eastAsia="Times New Roman" w:hAnsi="Times New Roman" w:cs="Times New Roman"/>
                <w:sz w:val="20"/>
                <w:szCs w:val="20"/>
                <w:vertAlign w:val="subscript"/>
                <w:lang w:eastAsia="ru-RU"/>
              </w:rPr>
              <w:t>ср(2000)</w:t>
            </w:r>
          </w:p>
        </w:tc>
        <w:tc>
          <w:tcPr>
            <w:tcW w:w="3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Кол-во рабочих дней в месяце (день)</w:t>
            </w:r>
          </w:p>
        </w:tc>
        <w:tc>
          <w:tcPr>
            <w:tcW w:w="5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Средне</w:t>
            </w:r>
            <w:r w:rsidRPr="00E20C85">
              <w:rPr>
                <w:rFonts w:ascii="Times New Roman" w:eastAsia="Times New Roman" w:hAnsi="Times New Roman" w:cs="Times New Roman"/>
                <w:sz w:val="20"/>
                <w:szCs w:val="20"/>
                <w:lang w:eastAsia="ru-RU"/>
              </w:rPr>
              <w:softHyphen/>
              <w:t>дневная зарплата испол</w:t>
            </w:r>
            <w:r w:rsidRPr="00E20C85">
              <w:rPr>
                <w:rFonts w:ascii="Times New Roman" w:eastAsia="Times New Roman" w:hAnsi="Times New Roman" w:cs="Times New Roman"/>
                <w:sz w:val="20"/>
                <w:szCs w:val="20"/>
                <w:lang w:eastAsia="ru-RU"/>
              </w:rPr>
              <w:softHyphen/>
              <w:t>нителей</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0"/>
                <w:szCs w:val="20"/>
                <w:lang w:eastAsia="ru-RU"/>
              </w:rPr>
              <w:drawing>
                <wp:inline distT="0" distB="0" distL="0" distR="0" wp14:anchorId="68D8148A" wp14:editId="4498E6A5">
                  <wp:extent cx="466725" cy="457200"/>
                  <wp:effectExtent l="0" t="0" r="9525" b="0"/>
                  <wp:docPr id="10" name="Рисунок 10" descr="http://www.norm-load.ru/SNiP/Data1/59/59523/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orm-load.ru/SNiP/Data1/59/59523/x02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руб.</w:t>
            </w:r>
          </w:p>
        </w:tc>
        <w:tc>
          <w:tcPr>
            <w:tcW w:w="4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Удельный вес зарплаты в себе</w:t>
            </w:r>
            <w:r w:rsidRPr="00E20C85">
              <w:rPr>
                <w:rFonts w:ascii="Times New Roman" w:eastAsia="Times New Roman" w:hAnsi="Times New Roman" w:cs="Times New Roman"/>
                <w:sz w:val="20"/>
                <w:szCs w:val="20"/>
                <w:lang w:eastAsia="ru-RU"/>
              </w:rPr>
              <w:softHyphen/>
              <w:t>стоимости работ (%)</w:t>
            </w:r>
          </w:p>
          <w:p w:rsidR="00C717F1" w:rsidRPr="00E20C85" w:rsidRDefault="00C717F1" w:rsidP="00C717F1">
            <w:pPr>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w:t>
            </w:r>
            <w:r w:rsidRPr="00E20C85">
              <w:rPr>
                <w:rFonts w:ascii="Times New Roman" w:eastAsia="Times New Roman" w:hAnsi="Times New Roman" w:cs="Times New Roman"/>
                <w:sz w:val="20"/>
                <w:szCs w:val="20"/>
                <w:vertAlign w:val="subscript"/>
                <w:lang w:eastAsia="ru-RU"/>
              </w:rPr>
              <w:t>з</w:t>
            </w:r>
          </w:p>
        </w:tc>
        <w:tc>
          <w:tcPr>
            <w:tcW w:w="5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Единичная себестои</w:t>
            </w:r>
            <w:r w:rsidRPr="00E20C85">
              <w:rPr>
                <w:rFonts w:ascii="Times New Roman" w:eastAsia="Times New Roman" w:hAnsi="Times New Roman" w:cs="Times New Roman"/>
                <w:sz w:val="20"/>
                <w:szCs w:val="20"/>
                <w:lang w:eastAsia="ru-RU"/>
              </w:rPr>
              <w:softHyphen/>
              <w:t>мость</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0"/>
                <w:szCs w:val="20"/>
                <w:lang w:eastAsia="ru-RU"/>
              </w:rPr>
              <w:drawing>
                <wp:inline distT="0" distB="0" distL="0" distR="0" wp14:anchorId="284EA419" wp14:editId="6BFA0BCD">
                  <wp:extent cx="466725" cy="457200"/>
                  <wp:effectExtent l="0" t="0" r="9525" b="0"/>
                  <wp:docPr id="11" name="Рисунок 11" descr="http://www.norm-load.ru/SNiP/Data1/59/59523/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orm-load.ru/SNiP/Data1/59/59523/x02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руб.</w:t>
            </w:r>
          </w:p>
        </w:tc>
        <w:tc>
          <w:tcPr>
            <w:tcW w:w="5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Продолжи</w:t>
            </w:r>
            <w:r w:rsidRPr="00E20C85">
              <w:rPr>
                <w:rFonts w:ascii="Times New Roman" w:eastAsia="Times New Roman" w:hAnsi="Times New Roman" w:cs="Times New Roman"/>
                <w:sz w:val="20"/>
                <w:szCs w:val="20"/>
                <w:lang w:eastAsia="ru-RU"/>
              </w:rPr>
              <w:softHyphen/>
              <w:t>тельность разработки (день)</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Т</w:t>
            </w:r>
            <w:r w:rsidRPr="00E20C85">
              <w:rPr>
                <w:rFonts w:ascii="Times New Roman" w:eastAsia="Times New Roman" w:hAnsi="Times New Roman" w:cs="Times New Roman"/>
                <w:sz w:val="20"/>
                <w:szCs w:val="20"/>
                <w:vertAlign w:val="subscript"/>
                <w:lang w:eastAsia="ru-RU"/>
              </w:rPr>
              <w:t>п</w:t>
            </w:r>
          </w:p>
        </w:tc>
        <w:tc>
          <w:tcPr>
            <w:tcW w:w="5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Числен</w:t>
            </w:r>
            <w:r w:rsidRPr="00E20C85">
              <w:rPr>
                <w:rFonts w:ascii="Times New Roman" w:eastAsia="Times New Roman" w:hAnsi="Times New Roman" w:cs="Times New Roman"/>
                <w:sz w:val="20"/>
                <w:szCs w:val="20"/>
                <w:lang w:eastAsia="ru-RU"/>
              </w:rPr>
              <w:softHyphen/>
              <w:t>ность испол</w:t>
            </w:r>
            <w:r w:rsidRPr="00E20C85">
              <w:rPr>
                <w:rFonts w:ascii="Times New Roman" w:eastAsia="Times New Roman" w:hAnsi="Times New Roman" w:cs="Times New Roman"/>
                <w:sz w:val="20"/>
                <w:szCs w:val="20"/>
                <w:lang w:eastAsia="ru-RU"/>
              </w:rPr>
              <w:softHyphen/>
              <w:t>нителей (чел.)</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Ч</w:t>
            </w:r>
            <w:r w:rsidRPr="00E20C85">
              <w:rPr>
                <w:rFonts w:ascii="Times New Roman" w:eastAsia="Times New Roman" w:hAnsi="Times New Roman" w:cs="Times New Roman"/>
                <w:i/>
                <w:iCs/>
                <w:sz w:val="20"/>
                <w:szCs w:val="20"/>
                <w:vertAlign w:val="subscript"/>
                <w:lang w:eastAsia="ru-RU"/>
              </w:rPr>
              <w:t>п</w:t>
            </w:r>
          </w:p>
        </w:tc>
        <w:tc>
          <w:tcPr>
            <w:tcW w:w="5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Коэф</w:t>
            </w:r>
            <w:r w:rsidRPr="00E20C85">
              <w:rPr>
                <w:rFonts w:ascii="Times New Roman" w:eastAsia="Times New Roman" w:hAnsi="Times New Roman" w:cs="Times New Roman"/>
                <w:sz w:val="20"/>
                <w:szCs w:val="20"/>
                <w:lang w:eastAsia="ru-RU"/>
              </w:rPr>
              <w:softHyphen/>
              <w:t>фициент квали</w:t>
            </w:r>
            <w:r w:rsidRPr="00E20C85">
              <w:rPr>
                <w:rFonts w:ascii="Times New Roman" w:eastAsia="Times New Roman" w:hAnsi="Times New Roman" w:cs="Times New Roman"/>
                <w:sz w:val="20"/>
                <w:szCs w:val="20"/>
                <w:lang w:eastAsia="ru-RU"/>
              </w:rPr>
              <w:softHyphen/>
              <w:t>фикации (участия)</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К</w:t>
            </w:r>
            <w:r w:rsidRPr="00E20C85">
              <w:rPr>
                <w:rFonts w:ascii="Times New Roman" w:eastAsia="Times New Roman" w:hAnsi="Times New Roman" w:cs="Times New Roman"/>
                <w:sz w:val="20"/>
                <w:szCs w:val="20"/>
                <w:vertAlign w:val="subscript"/>
                <w:lang w:eastAsia="ru-RU"/>
              </w:rPr>
              <w:t>кв(уч)</w:t>
            </w:r>
          </w:p>
        </w:tc>
        <w:tc>
          <w:tcPr>
            <w:tcW w:w="5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Общая себестои</w:t>
            </w:r>
            <w:r w:rsidRPr="00E20C85">
              <w:rPr>
                <w:rFonts w:ascii="Times New Roman" w:eastAsia="Times New Roman" w:hAnsi="Times New Roman" w:cs="Times New Roman"/>
                <w:sz w:val="20"/>
                <w:szCs w:val="20"/>
                <w:lang w:eastAsia="ru-RU"/>
              </w:rPr>
              <w:softHyphen/>
              <w:t>мость выпол</w:t>
            </w:r>
            <w:r w:rsidRPr="00E20C85">
              <w:rPr>
                <w:rFonts w:ascii="Times New Roman" w:eastAsia="Times New Roman" w:hAnsi="Times New Roman" w:cs="Times New Roman"/>
                <w:sz w:val="20"/>
                <w:szCs w:val="20"/>
                <w:lang w:eastAsia="ru-RU"/>
              </w:rPr>
              <w:softHyphen/>
              <w:t>няемых работ</w:t>
            </w:r>
            <w:r w:rsidRPr="00E20C85">
              <w:rPr>
                <w:rFonts w:ascii="Times New Roman" w:eastAsia="Times New Roman" w:hAnsi="Times New Roman" w:cs="Times New Roman"/>
                <w:sz w:val="20"/>
                <w:szCs w:val="20"/>
                <w:lang w:eastAsia="ru-RU"/>
              </w:rPr>
              <w:br/>
              <w:t>(гр.6×гр.7×</w:t>
            </w:r>
            <w:r w:rsidRPr="00E20C85">
              <w:rPr>
                <w:rFonts w:ascii="Times New Roman" w:eastAsia="Times New Roman" w:hAnsi="Times New Roman" w:cs="Times New Roman"/>
                <w:sz w:val="20"/>
                <w:szCs w:val="20"/>
                <w:lang w:eastAsia="ru-RU"/>
              </w:rPr>
              <w:br/>
              <w:t>×гр.8×гр.9)</w:t>
            </w:r>
            <w:r w:rsidRPr="00E20C85">
              <w:rPr>
                <w:rFonts w:ascii="Times New Roman" w:eastAsia="Times New Roman" w:hAnsi="Times New Roman" w:cs="Times New Roman"/>
                <w:sz w:val="20"/>
                <w:szCs w:val="20"/>
                <w:lang w:eastAsia="ru-RU"/>
              </w:rPr>
              <w:br/>
              <w:t>(руб.)</w:t>
            </w:r>
          </w:p>
        </w:tc>
      </w:tr>
      <w:tr w:rsidR="00E20C85" w:rsidRPr="00E20C85" w:rsidTr="00C717F1">
        <w:trPr>
          <w:jc w:val="center"/>
        </w:trPr>
        <w:tc>
          <w:tcPr>
            <w:tcW w:w="2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4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5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5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r>
      <w:tr w:rsidR="00E20C85" w:rsidRPr="00E20C85" w:rsidTr="00C717F1">
        <w:trPr>
          <w:jc w:val="center"/>
        </w:trPr>
        <w:tc>
          <w:tcPr>
            <w:tcW w:w="2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7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9590</w:t>
            </w:r>
          </w:p>
        </w:tc>
        <w:tc>
          <w:tcPr>
            <w:tcW w:w="3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436</w:t>
            </w:r>
          </w:p>
        </w:tc>
        <w:tc>
          <w:tcPr>
            <w:tcW w:w="4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1090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5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0,559</w:t>
            </w:r>
          </w:p>
        </w:tc>
        <w:tc>
          <w:tcPr>
            <w:tcW w:w="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194979</w:t>
            </w:r>
          </w:p>
        </w:tc>
      </w:tr>
    </w:tbl>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w:t>
      </w:r>
      <w:r w:rsidRPr="00E20C85">
        <w:rPr>
          <w:rFonts w:ascii="Times New Roman" w:eastAsia="Times New Roman" w:hAnsi="Times New Roman" w:cs="Times New Roman"/>
          <w:sz w:val="24"/>
          <w:szCs w:val="24"/>
          <w:lang w:eastAsia="ru-RU"/>
        </w:rPr>
        <w:t> 2.4 П</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Пример определения стоимости работ (услуг) в базовом уровне цен</w:t>
      </w:r>
    </w:p>
    <w:tbl>
      <w:tblPr>
        <w:tblW w:w="5000" w:type="pct"/>
        <w:jc w:val="center"/>
        <w:tblCellMar>
          <w:left w:w="0" w:type="dxa"/>
          <w:right w:w="0" w:type="dxa"/>
        </w:tblCellMar>
        <w:tblLook w:val="04A0" w:firstRow="1" w:lastRow="0" w:firstColumn="1" w:lastColumn="0" w:noHBand="0" w:noVBand="1"/>
      </w:tblPr>
      <w:tblGrid>
        <w:gridCol w:w="576"/>
        <w:gridCol w:w="2984"/>
        <w:gridCol w:w="3178"/>
        <w:gridCol w:w="2697"/>
      </w:tblGrid>
      <w:tr w:rsidR="00E20C85" w:rsidRPr="00E20C85" w:rsidTr="00C717F1">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15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Общая себестоимость выполняемых работ (услуг), руб.</w:t>
            </w:r>
          </w:p>
        </w:tc>
        <w:tc>
          <w:tcPr>
            <w:tcW w:w="16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Уровень рентабельности, </w:t>
            </w:r>
            <w:r w:rsidRPr="00E20C85">
              <w:rPr>
                <w:rFonts w:ascii="Times New Roman" w:eastAsia="Times New Roman" w:hAnsi="Times New Roman" w:cs="Times New Roman"/>
                <w:i/>
                <w:iCs/>
                <w:sz w:val="20"/>
                <w:szCs w:val="20"/>
                <w:lang w:eastAsia="ru-RU"/>
              </w:rPr>
              <w:t>Р</w:t>
            </w:r>
            <w:r w:rsidRPr="00E20C85">
              <w:rPr>
                <w:rFonts w:ascii="Times New Roman" w:eastAsia="Times New Roman" w:hAnsi="Times New Roman" w:cs="Times New Roman"/>
                <w:sz w:val="20"/>
                <w:szCs w:val="20"/>
                <w:lang w:eastAsia="ru-RU"/>
              </w:rPr>
              <w:t>(%)</w:t>
            </w:r>
          </w:p>
        </w:tc>
        <w:tc>
          <w:tcPr>
            <w:tcW w:w="1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Стоимость работ (услуг),</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С</w:t>
            </w:r>
            <w:r w:rsidRPr="00E20C85">
              <w:rPr>
                <w:rFonts w:ascii="Times New Roman" w:eastAsia="Times New Roman" w:hAnsi="Times New Roman" w:cs="Times New Roman"/>
                <w:sz w:val="20"/>
                <w:szCs w:val="20"/>
                <w:vertAlign w:val="subscript"/>
                <w:lang w:eastAsia="ru-RU"/>
              </w:rPr>
              <w:t>с(2000)</w:t>
            </w:r>
            <w:r w:rsidRPr="00E20C85">
              <w:rPr>
                <w:rFonts w:ascii="Times New Roman" w:eastAsia="Times New Roman" w:hAnsi="Times New Roman" w:cs="Times New Roman"/>
                <w:sz w:val="20"/>
                <w:szCs w:val="20"/>
                <w:lang w:eastAsia="ru-RU"/>
              </w:rPr>
              <w:t> (руб.)</w:t>
            </w:r>
          </w:p>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(гр.2 × гр.3)</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1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1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15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194979</w:t>
            </w:r>
          </w:p>
        </w:tc>
        <w:tc>
          <w:tcPr>
            <w:tcW w:w="165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1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214477</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Стоимость выполняемых работ (услуг) в текущих ценах (на Ш квартал 2009).</w:t>
      </w:r>
    </w:p>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т.ц.</w:t>
      </w:r>
      <w:r w:rsidRPr="00E20C85">
        <w:rPr>
          <w:rFonts w:ascii="Times New Roman" w:eastAsia="Times New Roman" w:hAnsi="Times New Roman" w:cs="Times New Roman"/>
          <w:sz w:val="24"/>
          <w:szCs w:val="24"/>
          <w:lang w:eastAsia="ru-RU"/>
        </w:rPr>
        <w:t> = 214477 × 2,607 = 559142 руб.</w:t>
      </w:r>
    </w:p>
    <w:p w:rsidR="00C717F1" w:rsidRPr="00E20C85" w:rsidRDefault="00C717F1" w:rsidP="00C717F1">
      <w:pPr>
        <w:keepNext/>
        <w:spacing w:before="120" w:after="120" w:line="240" w:lineRule="auto"/>
        <w:jc w:val="right"/>
        <w:outlineLvl w:val="0"/>
        <w:rPr>
          <w:rFonts w:ascii="Arial" w:eastAsia="Times New Roman" w:hAnsi="Arial" w:cs="Arial"/>
          <w:b/>
          <w:bCs/>
          <w:kern w:val="36"/>
          <w:sz w:val="32"/>
          <w:szCs w:val="32"/>
          <w:lang w:eastAsia="ru-RU"/>
        </w:rPr>
      </w:pPr>
      <w:bookmarkStart w:id="93" w:name="i932981"/>
      <w:bookmarkStart w:id="94" w:name="i944020"/>
      <w:bookmarkStart w:id="95" w:name="i951163"/>
      <w:bookmarkEnd w:id="93"/>
      <w:bookmarkEnd w:id="94"/>
      <w:bookmarkEnd w:id="95"/>
      <w:r w:rsidRPr="00E20C85">
        <w:rPr>
          <w:rFonts w:ascii="Times New Roman" w:eastAsia="Times New Roman" w:hAnsi="Times New Roman" w:cs="Times New Roman"/>
          <w:b/>
          <w:bCs/>
          <w:kern w:val="36"/>
          <w:sz w:val="24"/>
          <w:szCs w:val="24"/>
          <w:lang w:eastAsia="ru-RU"/>
        </w:rPr>
        <w:t>Приложение 3</w:t>
      </w:r>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96" w:name="i961194"/>
      <w:bookmarkStart w:id="97" w:name="i974880"/>
      <w:bookmarkEnd w:id="96"/>
      <w:r w:rsidRPr="00E20C85">
        <w:rPr>
          <w:rFonts w:ascii="Times New Roman" w:eastAsia="Times New Roman" w:hAnsi="Times New Roman" w:cs="Times New Roman"/>
          <w:b/>
          <w:bCs/>
          <w:kern w:val="36"/>
          <w:sz w:val="24"/>
          <w:szCs w:val="24"/>
          <w:lang w:eastAsia="ru-RU"/>
        </w:rPr>
        <w:t>Методика определения величины базовых цен на проектные работы» осуществляемые с привлечением средств бюджета города Москвы, в зависимости от стоимости строительства</w:t>
      </w:r>
      <w:bookmarkEnd w:id="97"/>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Базовая цена проектных работ определяется по формуле:</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0A967BEA" wp14:editId="4A1C7E20">
            <wp:extent cx="1495425" cy="409575"/>
            <wp:effectExtent l="0" t="0" r="9525" b="9525"/>
            <wp:docPr id="12" name="Рисунок 12" descr="http://www.norm-load.ru/SNiP/Data1/59/59523/x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orm-load.ru/SNiP/Data1/59/59523/x02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стр(2000) </w:t>
      </w:r>
      <w:r w:rsidRPr="00E20C85">
        <w:rPr>
          <w:rFonts w:ascii="Times New Roman" w:eastAsia="Times New Roman" w:hAnsi="Times New Roman" w:cs="Times New Roman"/>
          <w:sz w:val="24"/>
          <w:szCs w:val="24"/>
          <w:lang w:eastAsia="ru-RU"/>
        </w:rPr>
        <w:t>- стоимость строительства в базовом уровне цен на 01.01.2000;</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α</w:t>
      </w:r>
      <w:r w:rsidRPr="00E20C85">
        <w:rPr>
          <w:rFonts w:ascii="Times New Roman" w:eastAsia="Times New Roman" w:hAnsi="Times New Roman" w:cs="Times New Roman"/>
          <w:sz w:val="24"/>
          <w:szCs w:val="24"/>
          <w:vertAlign w:val="subscript"/>
          <w:lang w:eastAsia="ru-RU"/>
        </w:rPr>
        <w:t>i</w:t>
      </w:r>
      <w:r w:rsidRPr="00E20C85">
        <w:rPr>
          <w:rFonts w:ascii="Times New Roman" w:eastAsia="Times New Roman" w:hAnsi="Times New Roman" w:cs="Times New Roman"/>
          <w:sz w:val="24"/>
          <w:szCs w:val="24"/>
          <w:lang w:eastAsia="ru-RU"/>
        </w:rPr>
        <w:t> - норматив стоимости проектных работ (принимается по таблице 1 настоящего приложения).</w:t>
      </w:r>
    </w:p>
    <w:p w:rsidR="00C717F1" w:rsidRPr="00E20C85" w:rsidRDefault="00C717F1" w:rsidP="00C717F1">
      <w:pPr>
        <w:shd w:val="clear" w:color="auto" w:fill="FFFFFF"/>
        <w:spacing w:before="120" w:after="120" w:line="240" w:lineRule="auto"/>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1</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Нормативы стоимости основных проектных работ</w:t>
      </w:r>
    </w:p>
    <w:tbl>
      <w:tblPr>
        <w:tblW w:w="5000" w:type="pct"/>
        <w:jc w:val="center"/>
        <w:tblCellMar>
          <w:left w:w="0" w:type="dxa"/>
          <w:right w:w="0" w:type="dxa"/>
        </w:tblCellMar>
        <w:tblLook w:val="04A0" w:firstRow="1" w:lastRow="0" w:firstColumn="1" w:lastColumn="0" w:noHBand="0" w:noVBand="1"/>
      </w:tblPr>
      <w:tblGrid>
        <w:gridCol w:w="577"/>
        <w:gridCol w:w="6354"/>
        <w:gridCol w:w="2504"/>
      </w:tblGrid>
      <w:tr w:rsidR="00E20C85" w:rsidRPr="00E20C85" w:rsidTr="00C717F1">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3300" w:type="pct"/>
            <w:tcBorders>
              <w:top w:val="single" w:sz="6" w:space="0" w:color="auto"/>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Базовый уровень стоимости строительства (реконструкции) объекта в ценах на 01.01.2000 (млн. руб.) (по главам 1-8)</w:t>
            </w:r>
          </w:p>
        </w:tc>
        <w:tc>
          <w:tcPr>
            <w:tcW w:w="1300" w:type="pc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Нормативы стоимости проектных работ от стоимости строительства, α (%)</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0,275</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8,24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0,542</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7,91</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2,75</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7,52</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5,50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7,25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10,8</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7,06</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16,3</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6,96</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21,7</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6,83</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8.</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27,0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6,70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32,7</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6,51</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37,8</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6,33</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И.</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43,2</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6,14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12.</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48,7</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5,95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13.</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54,2</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5,76</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14.</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59,3</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64,8</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5,63</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16.</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70,5</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5,57</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17.</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75,7</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18.</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81,0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19.</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86,5</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5,37</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20.</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91,8</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21.</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97,2</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103,2</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5,17</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108,4</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5,11</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161,9</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215,9</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270,0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323,7</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3,76</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28.</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378,4</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431,7</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3,51</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485,6</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3,40</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540,1</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3,29</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593,4</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33.</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647,6</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3,21</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34.</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701,8</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3,16</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35.</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756,8</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3,12</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36.</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810,1</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3,07</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37.</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863,4</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38.</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917,6</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3,01</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39.</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971,8</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2,98</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40.</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1025,1</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41.</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1079,3</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2,91</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42.</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1350,2</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2,75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43.</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1618,9</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2,69</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44.</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1892,0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2,64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45.</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2167,2</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2,58</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46.</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2432,1</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2,53</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47.</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2700,4</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2,45</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48.</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2967,0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2,36</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49.</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3237,0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2,32</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50.</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3508,8</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2,29</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51.</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3784,0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2,28</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52.</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4046,3</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2,27</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53.</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4300,0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2,26</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54.</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4558,0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2,24</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55.</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4816,0</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2,23</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56.</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5125,6</w:t>
            </w:r>
          </w:p>
        </w:tc>
        <w:tc>
          <w:tcPr>
            <w:tcW w:w="1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2,22</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57.</w:t>
            </w:r>
          </w:p>
        </w:tc>
        <w:tc>
          <w:tcPr>
            <w:tcW w:w="3300" w:type="pct"/>
            <w:tcBorders>
              <w:top w:val="nil"/>
              <w:left w:val="nil"/>
              <w:bottom w:val="single" w:sz="6"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до 5418,0</w:t>
            </w:r>
          </w:p>
        </w:tc>
        <w:tc>
          <w:tcPr>
            <w:tcW w:w="1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2,21</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В базовую стоимость строительства, принимаемую для расчета базовой цены проектных работ, включается стоимость строительных, монтажных работ и стоимость оборудования по главам 1-8 сводного сметного расчета стоимости строительства.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 случае, когда базовая стоимость технологического оборудования по главам 1-8 составляет более 25 % от базовой стоимости строительных и монтажных работ по главам 1-8, для определения величины норматива «а» и расчета базовой цены проектных работ принимается базовая стоимость строительных и монтажных работ (без учета стоимости технологического оборудования) с коэффициентом 1,25.</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базовой стоимости строительства до 0,275 млн. руб. в расчет принимать стоимость строительства, равную 0,275 млн.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При определении стоимости проектных работ в зависимости от стоимости строительства корректирующие коэффициенты, учитывающие усложняющие (упрощающие) факторы проектирования, не применяются.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4. Приведение базовых цен к текущему уровню осуществляется путем применения коэффициента пересчета базовой стоимости проектных работ в текущий уровень цен, утверждаемого Департаментом экономической политики и развития города Москвы.</w:t>
      </w:r>
    </w:p>
    <w:p w:rsidR="00C717F1" w:rsidRPr="00E20C85" w:rsidRDefault="00C717F1" w:rsidP="00C717F1">
      <w:pPr>
        <w:keepNext/>
        <w:spacing w:before="120" w:after="120" w:line="240" w:lineRule="auto"/>
        <w:jc w:val="right"/>
        <w:outlineLvl w:val="0"/>
        <w:rPr>
          <w:rFonts w:ascii="Arial" w:eastAsia="Times New Roman" w:hAnsi="Arial" w:cs="Arial"/>
          <w:b/>
          <w:bCs/>
          <w:kern w:val="36"/>
          <w:sz w:val="32"/>
          <w:szCs w:val="32"/>
          <w:lang w:eastAsia="ru-RU"/>
        </w:rPr>
      </w:pPr>
      <w:bookmarkStart w:id="98" w:name="i986802"/>
      <w:bookmarkStart w:id="99" w:name="i991042"/>
      <w:bookmarkStart w:id="100" w:name="i1002287"/>
      <w:bookmarkEnd w:id="98"/>
      <w:bookmarkEnd w:id="99"/>
      <w:bookmarkEnd w:id="100"/>
      <w:r w:rsidRPr="00E20C85">
        <w:rPr>
          <w:rFonts w:ascii="Times New Roman" w:eastAsia="Times New Roman" w:hAnsi="Times New Roman" w:cs="Times New Roman"/>
          <w:b/>
          <w:bCs/>
          <w:kern w:val="36"/>
          <w:sz w:val="24"/>
          <w:szCs w:val="24"/>
          <w:lang w:eastAsia="ru-RU"/>
        </w:rPr>
        <w:t>Приложение 4</w:t>
      </w:r>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101" w:name="i1013965"/>
      <w:bookmarkStart w:id="102" w:name="i1024372"/>
      <w:bookmarkEnd w:id="101"/>
      <w:r w:rsidRPr="00E20C85">
        <w:rPr>
          <w:rFonts w:ascii="Times New Roman" w:eastAsia="Times New Roman" w:hAnsi="Times New Roman" w:cs="Times New Roman"/>
          <w:b/>
          <w:bCs/>
          <w:kern w:val="36"/>
          <w:sz w:val="24"/>
          <w:szCs w:val="24"/>
          <w:lang w:eastAsia="ru-RU"/>
        </w:rPr>
        <w:t>Порядок определения стоимости разработки схем инженерных коммуникаций</w:t>
      </w:r>
      <w:bookmarkEnd w:id="102"/>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Стоимость разработки схем инженерных коммуникаций определяется в размере 15 % от стоимости основных проектных работ по этим коммуникациям, рассчитанной по таблицам 3.10.1 ÷ 3.10.9 раздела 3.10 «Инженерные сети и сооружения», как сумма стоимостей элементов схемы (коммуникаций и сооружений, способов производства работ и т.д.).</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При определении разработки схем инженерных коммуникаций необходимо учитывать следующие корректирующие коэффициенты:</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К</w:t>
      </w:r>
      <w:r w:rsidRPr="00E20C85">
        <w:rPr>
          <w:rFonts w:ascii="Times New Roman" w:eastAsia="Times New Roman" w:hAnsi="Times New Roman" w:cs="Times New Roman"/>
          <w:sz w:val="24"/>
          <w:szCs w:val="24"/>
          <w:vertAlign w:val="subscript"/>
          <w:lang w:eastAsia="ru-RU"/>
        </w:rPr>
        <w:t>сх</w:t>
      </w:r>
      <w:r w:rsidRPr="00E20C85">
        <w:rPr>
          <w:rFonts w:ascii="Times New Roman" w:eastAsia="Times New Roman" w:hAnsi="Times New Roman" w:cs="Times New Roman"/>
          <w:sz w:val="24"/>
          <w:szCs w:val="24"/>
          <w:lang w:eastAsia="ru-RU"/>
        </w:rPr>
        <w:t> - корректирующий коэффициент, учитывающий глубину проработки элементов схемы (определяется на основании таблицы 5.1.1);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К</w:t>
      </w:r>
      <w:r w:rsidRPr="00E20C85">
        <w:rPr>
          <w:rFonts w:ascii="Times New Roman" w:eastAsia="Times New Roman" w:hAnsi="Times New Roman" w:cs="Times New Roman"/>
          <w:sz w:val="24"/>
          <w:szCs w:val="24"/>
          <w:vertAlign w:val="subscript"/>
          <w:lang w:eastAsia="ru-RU"/>
        </w:rPr>
        <w:t>с</w:t>
      </w:r>
      <w:r w:rsidRPr="00E20C85">
        <w:rPr>
          <w:rFonts w:ascii="Times New Roman" w:eastAsia="Times New Roman" w:hAnsi="Times New Roman" w:cs="Times New Roman"/>
          <w:sz w:val="24"/>
          <w:szCs w:val="24"/>
          <w:lang w:eastAsia="ru-RU"/>
        </w:rPr>
        <w:t> - коэффициент, учитывающий полноту состава разработки схемы (определяется как сумма долей - элементов схемы, выраженных в процентном соотношении; перечень элементов схемы с указанием их объема в процентах приведен в таблице 5.1.2);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К</w:t>
      </w:r>
      <w:r w:rsidRPr="00E20C85">
        <w:rPr>
          <w:rFonts w:ascii="Times New Roman" w:eastAsia="Times New Roman" w:hAnsi="Times New Roman" w:cs="Times New Roman"/>
          <w:sz w:val="24"/>
          <w:szCs w:val="24"/>
          <w:vertAlign w:val="subscript"/>
          <w:lang w:eastAsia="ru-RU"/>
        </w:rPr>
        <w:t>об</w:t>
      </w:r>
      <w:r w:rsidRPr="00E20C85">
        <w:rPr>
          <w:rFonts w:ascii="Times New Roman" w:eastAsia="Times New Roman" w:hAnsi="Times New Roman" w:cs="Times New Roman"/>
          <w:sz w:val="24"/>
          <w:szCs w:val="24"/>
          <w:lang w:eastAsia="ru-RU"/>
        </w:rPr>
        <w:t> - коэффициент, учитывающий полноту объема разработки схемы (определяется по таблице 5.1.3);</w:t>
      </w:r>
    </w:p>
    <w:p w:rsidR="00C717F1" w:rsidRPr="00E20C85" w:rsidRDefault="00C717F1" w:rsidP="00C717F1">
      <w:pPr>
        <w:shd w:val="clear" w:color="auto" w:fill="FFFFFF"/>
        <w:spacing w:before="120" w:after="120" w:line="240" w:lineRule="auto"/>
        <w:ind w:firstLine="284"/>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5.1.1</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Значения корректирующего коэффициента </w:t>
      </w:r>
      <w:r w:rsidRPr="00E20C85">
        <w:rPr>
          <w:rFonts w:ascii="Times New Roman" w:eastAsia="Times New Roman" w:hAnsi="Times New Roman" w:cs="Times New Roman"/>
          <w:b/>
          <w:bCs/>
          <w:i/>
          <w:iCs/>
          <w:sz w:val="24"/>
          <w:szCs w:val="24"/>
          <w:lang w:eastAsia="ru-RU"/>
        </w:rPr>
        <w:t>K</w:t>
      </w:r>
      <w:r w:rsidRPr="00E20C85">
        <w:rPr>
          <w:rFonts w:ascii="Times New Roman" w:eastAsia="Times New Roman" w:hAnsi="Times New Roman" w:cs="Times New Roman"/>
          <w:b/>
          <w:bCs/>
          <w:sz w:val="24"/>
          <w:szCs w:val="24"/>
          <w:vertAlign w:val="subscript"/>
          <w:lang w:eastAsia="ru-RU"/>
        </w:rPr>
        <w:t>сх</w:t>
      </w:r>
    </w:p>
    <w:tbl>
      <w:tblPr>
        <w:tblW w:w="5000" w:type="pct"/>
        <w:jc w:val="center"/>
        <w:tblCellMar>
          <w:left w:w="0" w:type="dxa"/>
          <w:right w:w="0" w:type="dxa"/>
        </w:tblCellMar>
        <w:tblLook w:val="04A0" w:firstRow="1" w:lastRow="0" w:firstColumn="1" w:lastColumn="0" w:noHBand="0" w:noVBand="1"/>
      </w:tblPr>
      <w:tblGrid>
        <w:gridCol w:w="578"/>
        <w:gridCol w:w="8280"/>
        <w:gridCol w:w="577"/>
      </w:tblGrid>
      <w:tr w:rsidR="00E20C85" w:rsidRPr="00E20C85" w:rsidTr="00C717F1">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3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Элементы схемы, требующие применения корректирующих коэффициентов</w:t>
            </w:r>
          </w:p>
        </w:tc>
        <w:tc>
          <w:tcPr>
            <w:tcW w:w="3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K</w:t>
            </w:r>
            <w:r w:rsidRPr="00E20C85">
              <w:rPr>
                <w:rFonts w:ascii="Times New Roman" w:eastAsia="Times New Roman" w:hAnsi="Times New Roman" w:cs="Times New Roman"/>
                <w:sz w:val="20"/>
                <w:szCs w:val="20"/>
                <w:vertAlign w:val="subscript"/>
                <w:lang w:eastAsia="ru-RU"/>
              </w:rPr>
              <w:t>сх</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4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Сооружения, для которых в составе схемы определяются только места их размещения, мощность и стоимость строительства (узлы регулирования, насосные станции, аварийно-регулирующие резервуары, районные тепловые станции, газорегуляторные пункты, распределительные пункты и др.)</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0,1</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4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Закрытые способы производства работ</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4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Трансформаторные подстанции в схемах электроснабжения</w:t>
            </w:r>
          </w:p>
        </w:tc>
        <w:tc>
          <w:tcPr>
            <w:tcW w:w="3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w:t>
            </w:r>
          </w:p>
        </w:tc>
      </w:tr>
    </w:tbl>
    <w:p w:rsidR="00C717F1" w:rsidRPr="00E20C85" w:rsidRDefault="00C717F1" w:rsidP="00C717F1">
      <w:pPr>
        <w:shd w:val="clear" w:color="auto" w:fill="FFFFFF"/>
        <w:spacing w:before="120" w:after="120" w:line="240" w:lineRule="auto"/>
        <w:ind w:firstLine="284"/>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5.1.2</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Значения корректирующего коэффициента </w:t>
      </w:r>
      <w:r w:rsidRPr="00E20C85">
        <w:rPr>
          <w:rFonts w:ascii="Times New Roman" w:eastAsia="Times New Roman" w:hAnsi="Times New Roman" w:cs="Times New Roman"/>
          <w:b/>
          <w:bCs/>
          <w:i/>
          <w:iCs/>
          <w:sz w:val="24"/>
          <w:szCs w:val="24"/>
          <w:lang w:eastAsia="ru-RU"/>
        </w:rPr>
        <w:t>K</w:t>
      </w:r>
      <w:r w:rsidRPr="00E20C85">
        <w:rPr>
          <w:rFonts w:ascii="Times New Roman" w:eastAsia="Times New Roman" w:hAnsi="Times New Roman" w:cs="Times New Roman"/>
          <w:b/>
          <w:bCs/>
          <w:sz w:val="24"/>
          <w:szCs w:val="24"/>
          <w:lang w:eastAsia="ru-RU"/>
        </w:rPr>
        <w:t>с</w:t>
      </w:r>
    </w:p>
    <w:tbl>
      <w:tblPr>
        <w:tblW w:w="5000" w:type="pct"/>
        <w:jc w:val="center"/>
        <w:tblCellMar>
          <w:left w:w="0" w:type="dxa"/>
          <w:right w:w="0" w:type="dxa"/>
        </w:tblCellMar>
        <w:tblLook w:val="04A0" w:firstRow="1" w:lastRow="0" w:firstColumn="1" w:lastColumn="0" w:noHBand="0" w:noVBand="1"/>
      </w:tblPr>
      <w:tblGrid>
        <w:gridCol w:w="571"/>
        <w:gridCol w:w="7720"/>
        <w:gridCol w:w="1144"/>
      </w:tblGrid>
      <w:tr w:rsidR="00E20C85" w:rsidRPr="00E20C85" w:rsidTr="00C717F1">
        <w:trPr>
          <w:trHeight w:val="845"/>
          <w:jc w:val="center"/>
        </w:trPr>
        <w:tc>
          <w:tcPr>
            <w:tcW w:w="300" w:type="pct"/>
            <w:tcBorders>
              <w:top w:val="single" w:sz="6" w:space="0" w:color="auto"/>
              <w:left w:val="single" w:sz="6" w:space="0" w:color="auto"/>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405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Наименование элементов схемы по составу</w:t>
            </w:r>
          </w:p>
        </w:tc>
        <w:tc>
          <w:tcPr>
            <w:tcW w:w="600" w:type="pct"/>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по</w:t>
            </w:r>
            <w:r w:rsidRPr="00E20C85">
              <w:rPr>
                <w:rFonts w:ascii="Times New Roman" w:eastAsia="Times New Roman" w:hAnsi="Times New Roman" w:cs="Times New Roman"/>
                <w:sz w:val="20"/>
                <w:szCs w:val="20"/>
                <w:lang w:eastAsia="ru-RU"/>
              </w:rPr>
              <w:br/>
              <w:t>составу (</w:t>
            </w:r>
            <w:r w:rsidRPr="00E20C85">
              <w:rPr>
                <w:rFonts w:ascii="Times New Roman" w:eastAsia="Times New Roman" w:hAnsi="Times New Roman" w:cs="Times New Roman"/>
                <w:i/>
                <w:iCs/>
                <w:sz w:val="20"/>
                <w:szCs w:val="20"/>
                <w:lang w:eastAsia="ru-RU"/>
              </w:rPr>
              <w:t>K</w:t>
            </w:r>
            <w:r w:rsidRPr="00E20C85">
              <w:rPr>
                <w:rFonts w:ascii="Times New Roman" w:eastAsia="Times New Roman" w:hAnsi="Times New Roman" w:cs="Times New Roman"/>
                <w:sz w:val="20"/>
                <w:szCs w:val="20"/>
                <w:vertAlign w:val="subscript"/>
                <w:lang w:eastAsia="ru-RU"/>
              </w:rPr>
              <w:t>с</w:t>
            </w:r>
            <w:r w:rsidRPr="00E20C85">
              <w:rPr>
                <w:rFonts w:ascii="Times New Roman" w:eastAsia="Times New Roman" w:hAnsi="Times New Roman" w:cs="Times New Roman"/>
                <w:sz w:val="20"/>
                <w:szCs w:val="20"/>
                <w:lang w:eastAsia="ru-RU"/>
              </w:rPr>
              <w:t>)</w:t>
            </w:r>
          </w:p>
        </w:tc>
      </w:tr>
      <w:tr w:rsidR="00E20C85" w:rsidRPr="00E20C85" w:rsidTr="00C717F1">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405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Полный объем разработки схемы в 1-ом варианте, в т.ч.</w:t>
            </w:r>
          </w:p>
        </w:tc>
        <w:tc>
          <w:tcPr>
            <w:tcW w:w="6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100 %</w:t>
            </w:r>
          </w:p>
        </w:tc>
      </w:tr>
      <w:tr w:rsidR="00E20C85" w:rsidRPr="00E20C85" w:rsidTr="00C717F1">
        <w:trPr>
          <w:jc w:val="center"/>
        </w:trPr>
        <w:tc>
          <w:tcPr>
            <w:tcW w:w="3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4050" w:type="pct"/>
            <w:vMerge w:val="restar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Существующее положение: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взаимодействие с эксплуатирующей организацией;</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графический материал;</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текстовой материал.</w:t>
            </w:r>
          </w:p>
        </w:tc>
        <w:tc>
          <w:tcPr>
            <w:tcW w:w="6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15 %</w:t>
            </w:r>
          </w:p>
        </w:tc>
      </w:tr>
      <w:tr w:rsidR="00E20C85" w:rsidRPr="00E20C85" w:rsidTr="00C717F1">
        <w:trPr>
          <w:trHeight w:val="1115"/>
          <w:jc w:val="center"/>
        </w:trPr>
        <w:tc>
          <w:tcPr>
            <w:tcW w:w="300" w:type="pct"/>
            <w:tcBorders>
              <w:top w:val="nil"/>
              <w:left w:val="single" w:sz="6" w:space="0" w:color="auto"/>
              <w:bottom w:val="nil"/>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4050" w:type="pct"/>
            <w:tcBorders>
              <w:top w:val="nil"/>
              <w:left w:val="nil"/>
              <w:bottom w:val="nil"/>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Подсчет нагрузок по кварталам, микрорайонам, расчетным площадкам, бассейнам, зонам ТП и РТП и по застройке в целом: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таблица;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текстовой материал.</w:t>
            </w:r>
          </w:p>
        </w:tc>
        <w:tc>
          <w:tcPr>
            <w:tcW w:w="600" w:type="pct"/>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15 %</w:t>
            </w:r>
          </w:p>
        </w:tc>
      </w:tr>
      <w:tr w:rsidR="00E20C85" w:rsidRPr="00E20C85" w:rsidTr="00C717F1">
        <w:trPr>
          <w:jc w:val="center"/>
        </w:trPr>
        <w:tc>
          <w:tcPr>
            <w:tcW w:w="300" w:type="pct"/>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4050" w:type="pct"/>
            <w:tcBorders>
              <w:top w:val="single" w:sz="6" w:space="0" w:color="auto"/>
              <w:left w:val="nil"/>
              <w:bottom w:val="nil"/>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Анализ состояния и работы существующих сетей и сооружений:</w:t>
            </w:r>
          </w:p>
        </w:tc>
        <w:tc>
          <w:tcPr>
            <w:tcW w:w="600" w:type="pct"/>
            <w:vMerge w:val="restar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9 %</w:t>
            </w:r>
          </w:p>
        </w:tc>
      </w:tr>
      <w:tr w:rsidR="00E20C85" w:rsidRPr="00E20C85" w:rsidTr="00C717F1">
        <w:trP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4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таблица;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текстовой материал.</w:t>
            </w:r>
          </w:p>
        </w:tc>
        <w:tc>
          <w:tcPr>
            <w:tcW w:w="0" w:type="auto"/>
            <w:vMerge/>
            <w:tcBorders>
              <w:top w:val="single" w:sz="6" w:space="0" w:color="auto"/>
              <w:left w:val="nil"/>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jc w:val="center"/>
        </w:trPr>
        <w:tc>
          <w:tcPr>
            <w:tcW w:w="3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w:t>
            </w:r>
          </w:p>
        </w:tc>
        <w:tc>
          <w:tcPr>
            <w:tcW w:w="4050" w:type="pct"/>
            <w:tcBorders>
              <w:top w:val="nil"/>
              <w:left w:val="nil"/>
              <w:bottom w:val="nil"/>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Разработка схемы коммуникаций в пределах района застройки с учетом питающих коммуникаций и головных сооружений районного или общегородского значения:</w:t>
            </w:r>
          </w:p>
        </w:tc>
        <w:tc>
          <w:tcPr>
            <w:tcW w:w="600" w:type="pct"/>
            <w:tcBorders>
              <w:top w:val="nil"/>
              <w:left w:val="nil"/>
              <w:bottom w:val="nil"/>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4050" w:type="pct"/>
            <w:tcBorders>
              <w:top w:val="nil"/>
              <w:left w:val="nil"/>
              <w:bottom w:val="nil"/>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графическое решение схемы на плане М 1:2000 с текстовым материалом</w:t>
            </w:r>
          </w:p>
        </w:tc>
        <w:tc>
          <w:tcPr>
            <w:tcW w:w="600" w:type="pct"/>
            <w:tcBorders>
              <w:top w:val="nil"/>
              <w:left w:val="nil"/>
              <w:bottom w:val="nil"/>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25 %</w:t>
            </w: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4050" w:type="pct"/>
            <w:tcBorders>
              <w:top w:val="nil"/>
              <w:left w:val="nil"/>
              <w:bottom w:val="nil"/>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схема питающих магистралей и головных сооружений М : 10000 (или др.) с текстовым материалом</w:t>
            </w:r>
          </w:p>
        </w:tc>
        <w:tc>
          <w:tcPr>
            <w:tcW w:w="600" w:type="pct"/>
            <w:tcBorders>
              <w:top w:val="nil"/>
              <w:left w:val="nil"/>
              <w:bottom w:val="nil"/>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5 %</w:t>
            </w: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4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xml:space="preserve">- выполнение расчетов (гидротехнических, электротехнических и др.) для определения параметров проектируемых коммуникаций и сооружений (в табличном виде, в виде </w:t>
            </w:r>
            <w:r w:rsidRPr="00E20C85">
              <w:rPr>
                <w:rFonts w:ascii="Times New Roman" w:eastAsia="Times New Roman" w:hAnsi="Times New Roman" w:cs="Times New Roman"/>
                <w:sz w:val="20"/>
                <w:szCs w:val="20"/>
                <w:lang w:eastAsia="ru-RU"/>
              </w:rPr>
              <w:lastRenderedPageBreak/>
              <w:t>продольного профиля и др.) с текстовым материалом</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18 %</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lastRenderedPageBreak/>
              <w:t>6.</w:t>
            </w:r>
          </w:p>
        </w:tc>
        <w:tc>
          <w:tcPr>
            <w:tcW w:w="4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Технико-экономические показатели к схеме инженерного обеспечения района (ориентировочные объемы работ и их стоимость, определяемая в соответствии с МРР-2.1.02-97), с указанием головных сооружений и коммуникаций общегородского значения, строительство которых является непременным условием строительства жилья в рассматриваемом районе. Для этих объектов должны быть приведены ориентировочные стоимости их строительства и предполагаемые сроки ввода.</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6 %</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w:t>
            </w:r>
          </w:p>
        </w:tc>
        <w:tc>
          <w:tcPr>
            <w:tcW w:w="405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Согласования с эксплуатирующими организациями (текст на чертеже схемы, штампы, протокол, письмо и т.д.)</w:t>
            </w:r>
          </w:p>
        </w:tc>
        <w:tc>
          <w:tcPr>
            <w:tcW w:w="6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7 %</w:t>
            </w:r>
          </w:p>
        </w:tc>
      </w:tr>
    </w:tbl>
    <w:p w:rsidR="00C717F1" w:rsidRPr="00E20C85" w:rsidRDefault="00C717F1" w:rsidP="00C717F1">
      <w:pPr>
        <w:shd w:val="clear" w:color="auto" w:fill="FFFFFF"/>
        <w:spacing w:before="120" w:after="120" w:line="240" w:lineRule="auto"/>
        <w:ind w:firstLine="284"/>
        <w:jc w:val="right"/>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4"/>
          <w:szCs w:val="24"/>
          <w:lang w:eastAsia="ru-RU"/>
        </w:rPr>
        <w:t>Таблица 5.1.3</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b/>
          <w:bCs/>
          <w:sz w:val="24"/>
          <w:szCs w:val="24"/>
          <w:lang w:eastAsia="ru-RU"/>
        </w:rPr>
        <w:t>Значения корректирующего коэффициента </w:t>
      </w:r>
      <w:r w:rsidRPr="00E20C85">
        <w:rPr>
          <w:rFonts w:ascii="Times New Roman" w:eastAsia="Times New Roman" w:hAnsi="Times New Roman" w:cs="Times New Roman"/>
          <w:b/>
          <w:bCs/>
          <w:i/>
          <w:iCs/>
          <w:sz w:val="24"/>
          <w:szCs w:val="24"/>
          <w:lang w:eastAsia="ru-RU"/>
        </w:rPr>
        <w:t>K</w:t>
      </w:r>
      <w:r w:rsidRPr="00E20C85">
        <w:rPr>
          <w:rFonts w:ascii="Times New Roman" w:eastAsia="Times New Roman" w:hAnsi="Times New Roman" w:cs="Times New Roman"/>
          <w:b/>
          <w:bCs/>
          <w:sz w:val="24"/>
          <w:szCs w:val="24"/>
          <w:vertAlign w:val="subscript"/>
          <w:lang w:eastAsia="ru-RU"/>
        </w:rPr>
        <w:t>об</w:t>
      </w:r>
    </w:p>
    <w:tbl>
      <w:tblPr>
        <w:tblW w:w="5000" w:type="pct"/>
        <w:jc w:val="center"/>
        <w:tblCellMar>
          <w:left w:w="0" w:type="dxa"/>
          <w:right w:w="0" w:type="dxa"/>
        </w:tblCellMar>
        <w:tblLook w:val="04A0" w:firstRow="1" w:lastRow="0" w:firstColumn="1" w:lastColumn="0" w:noHBand="0" w:noVBand="1"/>
      </w:tblPr>
      <w:tblGrid>
        <w:gridCol w:w="577"/>
        <w:gridCol w:w="5391"/>
        <w:gridCol w:w="770"/>
        <w:gridCol w:w="2697"/>
      </w:tblGrid>
      <w:tr w:rsidR="00E20C85" w:rsidRPr="00E20C85" w:rsidTr="00C717F1">
        <w:trPr>
          <w:jc w:val="center"/>
        </w:trPr>
        <w:tc>
          <w:tcPr>
            <w:tcW w:w="300"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w:t>
            </w:r>
          </w:p>
        </w:tc>
        <w:tc>
          <w:tcPr>
            <w:tcW w:w="28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Вид обстоятельств, влияющих на полноту объема схемы</w:t>
            </w:r>
          </w:p>
        </w:tc>
        <w:tc>
          <w:tcPr>
            <w:tcW w:w="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0"/>
                <w:szCs w:val="20"/>
                <w:lang w:eastAsia="ru-RU"/>
              </w:rPr>
              <w:t>K</w:t>
            </w:r>
            <w:r w:rsidRPr="00E20C85">
              <w:rPr>
                <w:rFonts w:ascii="Times New Roman" w:eastAsia="Times New Roman" w:hAnsi="Times New Roman" w:cs="Times New Roman"/>
                <w:sz w:val="20"/>
                <w:szCs w:val="20"/>
                <w:vertAlign w:val="subscript"/>
                <w:lang w:eastAsia="ru-RU"/>
              </w:rPr>
              <w:t>об</w:t>
            </w:r>
          </w:p>
        </w:tc>
        <w:tc>
          <w:tcPr>
            <w:tcW w:w="1400"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Примечание</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предоставлении Заказчиком технических условий на присоединение от эксплуатирующих организаций</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w:t>
            </w:r>
          </w:p>
        </w:tc>
        <w:tc>
          <w:tcPr>
            <w:tcW w:w="1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повторных разработках схем (корректировка) или при использовании ранее выполненных работ в рассматриваемом районе (по согласованию с Заказчиком)</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0,6-0,8</w:t>
            </w:r>
          </w:p>
        </w:tc>
        <w:tc>
          <w:tcPr>
            <w:tcW w:w="1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Вводится к стоимости проектирования первой разработки</w:t>
            </w:r>
          </w:p>
        </w:tc>
      </w:tr>
      <w:tr w:rsidR="00E20C85" w:rsidRPr="00E20C85" w:rsidTr="00C717F1">
        <w:trPr>
          <w:jc w:val="center"/>
        </w:trPr>
        <w:tc>
          <w:tcPr>
            <w:tcW w:w="300" w:type="pct"/>
            <w:vMerge w:val="restar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При проведении работ в нескольких вариантах по заданию Заказчика: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а) варианты с детальностью исполнения, аналогичной первому варианту (выполняются отдельные самостоятельные чертежи и расчеты):</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1400" w:type="pct"/>
            <w:vMerge w:val="restar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Вводятся ко всей стоимости проектирования схемы по дополнительным вариантам</w:t>
            </w: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для второго варианта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0,8</w:t>
            </w:r>
          </w:p>
        </w:tc>
        <w:tc>
          <w:tcPr>
            <w:tcW w:w="0" w:type="auto"/>
            <w:vMerge/>
            <w:tcBorders>
              <w:top w:val="nil"/>
              <w:left w:val="nil"/>
              <w:bottom w:val="single" w:sz="4"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для третьего варианта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0,6</w:t>
            </w:r>
          </w:p>
        </w:tc>
        <w:tc>
          <w:tcPr>
            <w:tcW w:w="0" w:type="auto"/>
            <w:vMerge/>
            <w:tcBorders>
              <w:top w:val="nil"/>
              <w:left w:val="nil"/>
              <w:bottom w:val="single" w:sz="4"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б) вариант на фрагмент схемы (с использованием чертежа основного варианта):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c>
          <w:tcPr>
            <w:tcW w:w="0" w:type="auto"/>
            <w:vMerge/>
            <w:tcBorders>
              <w:top w:val="nil"/>
              <w:left w:val="nil"/>
              <w:bottom w:val="single" w:sz="4"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для второго варианта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0,3</w:t>
            </w:r>
          </w:p>
        </w:tc>
        <w:tc>
          <w:tcPr>
            <w:tcW w:w="0" w:type="auto"/>
            <w:vMerge/>
            <w:tcBorders>
              <w:top w:val="nil"/>
              <w:left w:val="nil"/>
              <w:bottom w:val="single" w:sz="4"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jc w:val="center"/>
        </w:trPr>
        <w:tc>
          <w:tcPr>
            <w:tcW w:w="0" w:type="auto"/>
            <w:vMerge/>
            <w:tcBorders>
              <w:top w:val="nil"/>
              <w:left w:val="single" w:sz="6" w:space="0" w:color="auto"/>
              <w:bottom w:val="single" w:sz="6"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для третьего варианта</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0,2</w:t>
            </w:r>
          </w:p>
        </w:tc>
        <w:tc>
          <w:tcPr>
            <w:tcW w:w="0" w:type="auto"/>
            <w:vMerge/>
            <w:tcBorders>
              <w:top w:val="nil"/>
              <w:left w:val="nil"/>
              <w:bottom w:val="single" w:sz="4" w:space="0" w:color="auto"/>
              <w:right w:val="single" w:sz="6" w:space="0" w:color="auto"/>
            </w:tcBorders>
            <w:vAlign w:val="center"/>
            <w:hideMark/>
          </w:tcPr>
          <w:p w:rsidR="00C717F1" w:rsidRPr="00E20C85" w:rsidRDefault="00C717F1" w:rsidP="00C717F1">
            <w:pPr>
              <w:spacing w:after="0" w:line="240" w:lineRule="auto"/>
              <w:rPr>
                <w:rFonts w:ascii="Times New Roman" w:eastAsia="Times New Roman" w:hAnsi="Times New Roman" w:cs="Times New Roman"/>
                <w:sz w:val="20"/>
                <w:szCs w:val="20"/>
                <w:lang w:eastAsia="ru-RU"/>
              </w:rPr>
            </w:pPr>
          </w:p>
        </w:tc>
      </w:tr>
      <w:tr w:rsidR="00E20C85" w:rsidRPr="00E20C85" w:rsidTr="00C717F1">
        <w:trPr>
          <w:jc w:val="center"/>
        </w:trPr>
        <w:tc>
          <w:tcPr>
            <w:tcW w:w="300"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w:t>
            </w:r>
          </w:p>
        </w:tc>
        <w:tc>
          <w:tcPr>
            <w:tcW w:w="28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Выделение первоочередных мероприятий по инженерному обеспечению застройки (объектов), намеченных на первую очередь строительства (при разрыве в очередях не менее 5-и лет)</w:t>
            </w:r>
          </w:p>
        </w:tc>
        <w:tc>
          <w:tcPr>
            <w:tcW w:w="400" w:type="pct"/>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1,1</w:t>
            </w:r>
          </w:p>
        </w:tc>
        <w:tc>
          <w:tcPr>
            <w:tcW w:w="1400" w:type="pct"/>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C717F1" w:rsidRPr="00E20C85" w:rsidRDefault="00C717F1" w:rsidP="00C717F1">
            <w:pPr>
              <w:shd w:val="clear" w:color="auto" w:fill="FFFFFF"/>
              <w:spacing w:after="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 </w:t>
            </w:r>
          </w:p>
        </w:tc>
      </w:tr>
    </w:tbl>
    <w:p w:rsidR="00C717F1" w:rsidRPr="00E20C85" w:rsidRDefault="00C717F1" w:rsidP="00C717F1">
      <w:pPr>
        <w:shd w:val="clear" w:color="auto" w:fill="FFFFFF"/>
        <w:spacing w:before="120"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pacing w:val="40"/>
          <w:sz w:val="20"/>
          <w:szCs w:val="20"/>
          <w:lang w:eastAsia="ru-RU"/>
        </w:rPr>
        <w:t>Примечания</w:t>
      </w:r>
      <w:r w:rsidRPr="00E20C85">
        <w:rPr>
          <w:rFonts w:ascii="Times New Roman" w:eastAsia="Times New Roman" w:hAnsi="Times New Roman" w:cs="Times New Roman"/>
          <w:sz w:val="20"/>
          <w:szCs w:val="20"/>
          <w:lang w:eastAsia="ru-RU"/>
        </w:rPr>
        <w:t> к таблицам 5.1.1 ÷ 5.1.3: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1. При отсутствии в материалах схемы какого-либо из указанных элементов (таблица 5.1.2) коэффициент </w:t>
      </w:r>
      <w:r w:rsidRPr="00E20C85">
        <w:rPr>
          <w:rFonts w:ascii="Times New Roman" w:eastAsia="Times New Roman" w:hAnsi="Times New Roman" w:cs="Times New Roman"/>
          <w:i/>
          <w:iCs/>
          <w:sz w:val="20"/>
          <w:szCs w:val="20"/>
          <w:lang w:eastAsia="ru-RU"/>
        </w:rPr>
        <w:t>K</w:t>
      </w:r>
      <w:r w:rsidRPr="00E20C85">
        <w:rPr>
          <w:rFonts w:ascii="Times New Roman" w:eastAsia="Times New Roman" w:hAnsi="Times New Roman" w:cs="Times New Roman"/>
          <w:sz w:val="20"/>
          <w:szCs w:val="20"/>
          <w:vertAlign w:val="subscript"/>
          <w:lang w:eastAsia="ru-RU"/>
        </w:rPr>
        <w:t>с</w:t>
      </w:r>
      <w:r w:rsidRPr="00E20C85">
        <w:rPr>
          <w:rFonts w:ascii="Times New Roman" w:eastAsia="Times New Roman" w:hAnsi="Times New Roman" w:cs="Times New Roman"/>
          <w:sz w:val="20"/>
          <w:szCs w:val="20"/>
          <w:lang w:eastAsia="ru-RU"/>
        </w:rPr>
        <w:t> должен быть уменьшен в соответствующем размере.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2. При выполнении какого-либо элемента схемы в сокращенном объеме процент на выполнение данного элемента должен быть уменьшен (таблица 5.1.2).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3. При необходимости включения в состав схемной разработки проверочных расчетов, уточнения трасс и местоположения коммуникаций и сооружений общегородского значения, определенных ранее отраслевыми схемами, стоимость этих работ определяется отдельно с</w:t>
      </w:r>
      <w:r w:rsidRPr="00E20C85">
        <w:rPr>
          <w:rFonts w:ascii="Times New Roman" w:eastAsia="Times New Roman" w:hAnsi="Times New Roman" w:cs="Times New Roman"/>
          <w:sz w:val="24"/>
          <w:szCs w:val="24"/>
          <w:lang w:eastAsia="ru-RU"/>
        </w:rPr>
        <w:t> </w:t>
      </w:r>
      <w:r w:rsidRPr="00E20C85">
        <w:rPr>
          <w:rFonts w:ascii="Times New Roman" w:eastAsia="Times New Roman" w:hAnsi="Times New Roman" w:cs="Times New Roman"/>
          <w:sz w:val="20"/>
          <w:szCs w:val="20"/>
          <w:lang w:eastAsia="ru-RU"/>
        </w:rPr>
        <w:t>применением понижающего коэффициента 0,1.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0"/>
          <w:szCs w:val="20"/>
          <w:lang w:eastAsia="ru-RU"/>
        </w:rPr>
        <w:t>4. При одновременной разработке схем инженерного обеспечения застройки (объекта) по</w:t>
      </w:r>
      <w:r w:rsidRPr="00E20C85">
        <w:rPr>
          <w:rFonts w:ascii="Times New Roman" w:eastAsia="Times New Roman" w:hAnsi="Times New Roman" w:cs="Times New Roman"/>
          <w:sz w:val="24"/>
          <w:szCs w:val="24"/>
          <w:lang w:eastAsia="ru-RU"/>
        </w:rPr>
        <w:t> </w:t>
      </w:r>
      <w:r w:rsidRPr="00E20C85">
        <w:rPr>
          <w:rFonts w:ascii="Times New Roman" w:eastAsia="Times New Roman" w:hAnsi="Times New Roman" w:cs="Times New Roman"/>
          <w:sz w:val="20"/>
          <w:szCs w:val="20"/>
          <w:lang w:eastAsia="ru-RU"/>
        </w:rPr>
        <w:t>нескольким видам коммуникаций, стоимость выполнения работ по обеспечению комплексности решений, единовременности прокладок, составлению сводного плана работ и единой таблицы технико-экономических показателей с выделением, в отдельных случаях, обстоятельств, регламентирующих сроки осуществления застройки и подготовкой документов и обращений в соответствующие службы Правительства Москвы, составляет 15% от суммарной стоимости проектирования всех инженерных схем в составе данного объекта.</w:t>
      </w:r>
    </w:p>
    <w:p w:rsidR="00C717F1" w:rsidRPr="00E20C85" w:rsidRDefault="00C717F1" w:rsidP="00C717F1">
      <w:pPr>
        <w:keepNext/>
        <w:spacing w:before="120" w:after="120" w:line="240" w:lineRule="auto"/>
        <w:jc w:val="right"/>
        <w:outlineLvl w:val="0"/>
        <w:rPr>
          <w:rFonts w:ascii="Arial" w:eastAsia="Times New Roman" w:hAnsi="Arial" w:cs="Arial"/>
          <w:b/>
          <w:bCs/>
          <w:kern w:val="36"/>
          <w:sz w:val="32"/>
          <w:szCs w:val="32"/>
          <w:lang w:eastAsia="ru-RU"/>
        </w:rPr>
      </w:pPr>
      <w:bookmarkStart w:id="103" w:name="i1033085"/>
      <w:bookmarkStart w:id="104" w:name="i1044496"/>
      <w:bookmarkEnd w:id="103"/>
      <w:r w:rsidRPr="00E20C85">
        <w:rPr>
          <w:rFonts w:ascii="Times New Roman" w:eastAsia="Times New Roman" w:hAnsi="Times New Roman" w:cs="Times New Roman"/>
          <w:b/>
          <w:bCs/>
          <w:kern w:val="36"/>
          <w:sz w:val="24"/>
          <w:szCs w:val="24"/>
          <w:lang w:eastAsia="ru-RU"/>
        </w:rPr>
        <w:t>Приложение 5</w:t>
      </w:r>
      <w:bookmarkEnd w:id="104"/>
    </w:p>
    <w:p w:rsidR="00C717F1" w:rsidRPr="00E20C85" w:rsidRDefault="00C717F1" w:rsidP="00C717F1">
      <w:pPr>
        <w:keepNext/>
        <w:spacing w:before="120" w:after="120" w:line="240" w:lineRule="auto"/>
        <w:jc w:val="center"/>
        <w:outlineLvl w:val="0"/>
        <w:rPr>
          <w:rFonts w:ascii="Arial" w:eastAsia="Times New Roman" w:hAnsi="Arial" w:cs="Arial"/>
          <w:b/>
          <w:bCs/>
          <w:kern w:val="36"/>
          <w:sz w:val="32"/>
          <w:szCs w:val="32"/>
          <w:lang w:eastAsia="ru-RU"/>
        </w:rPr>
      </w:pPr>
      <w:bookmarkStart w:id="105" w:name="i1053942"/>
      <w:bookmarkStart w:id="106" w:name="i1063655"/>
      <w:bookmarkEnd w:id="105"/>
      <w:r w:rsidRPr="00E20C85">
        <w:rPr>
          <w:rFonts w:ascii="Times New Roman" w:eastAsia="Times New Roman" w:hAnsi="Times New Roman" w:cs="Times New Roman"/>
          <w:b/>
          <w:bCs/>
          <w:kern w:val="36"/>
          <w:sz w:val="24"/>
          <w:szCs w:val="24"/>
          <w:lang w:eastAsia="ru-RU"/>
        </w:rPr>
        <w:t>Примеры расчета стоимости основных проектных работ</w:t>
      </w:r>
      <w:bookmarkEnd w:id="106"/>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1. Определить стоимость проектирования застройки микрорайона №7 Марьинского парка района Марьино при следующих исходных данных:</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общая территория в границах проекта 10,13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жилая территория 6,05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участки детских дошкольных учреждений 1,6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участки школ 2,2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участки коммунально-бытовых учреждений 0,28 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 общая площадь 92663 кв. 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плотность жилой застройки 15334 кв. м./га;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на территории микрорайона размещены объекты ГО и ЧС.</w:t>
      </w:r>
    </w:p>
    <w:p w:rsidR="00C717F1" w:rsidRPr="00E20C85" w:rsidRDefault="00C717F1" w:rsidP="00C717F1">
      <w:pPr>
        <w:shd w:val="clear" w:color="auto" w:fill="FFFFFF"/>
        <w:spacing w:after="0" w:line="240" w:lineRule="auto"/>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Общий суммарный коэффициент сложности проектирования</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застройки определяется по следующей формуле (раздел 3.1):</w:t>
      </w:r>
    </w:p>
    <w:p w:rsidR="00C717F1" w:rsidRPr="00E20C85" w:rsidRDefault="00C717F1" w:rsidP="00C717F1">
      <w:pPr>
        <w:shd w:val="clear" w:color="auto" w:fill="FFFFFF"/>
        <w:spacing w:before="120" w:after="120" w:line="240" w:lineRule="auto"/>
        <w:jc w:val="center"/>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447A6275" wp14:editId="2620057C">
            <wp:extent cx="4619625" cy="885825"/>
            <wp:effectExtent l="0" t="0" r="9525" b="9525"/>
            <wp:docPr id="13" name="Рисунок 13" descr="http://www.norm-load.ru/SNiP/Data1/59/59523/x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orm-load.ru/SNiP/Data1/59/59523/x026.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885825"/>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Значения параметров «а» и «в» определяются по таблице 3.1.1.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Территория в границах проекта составляет 10,13 га, что соответствует интервалу изменения натурального показателя «</w:t>
      </w:r>
      <w:r w:rsidRPr="00E20C85">
        <w:rPr>
          <w:rFonts w:ascii="Times New Roman" w:eastAsia="Times New Roman" w:hAnsi="Times New Roman" w:cs="Times New Roman"/>
          <w:i/>
          <w:iCs/>
          <w:sz w:val="24"/>
          <w:szCs w:val="24"/>
          <w:lang w:eastAsia="ru-RU"/>
        </w:rPr>
        <w:t>X</w:t>
      </w:r>
      <w:r w:rsidRPr="00E20C85">
        <w:rPr>
          <w:rFonts w:ascii="Times New Roman" w:eastAsia="Times New Roman" w:hAnsi="Times New Roman" w:cs="Times New Roman"/>
          <w:sz w:val="24"/>
          <w:szCs w:val="24"/>
          <w:lang w:eastAsia="ru-RU"/>
        </w:rPr>
        <w:t>» от 10 до 15 га. Для данного интервала параметры «а» 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будут равны 810,0 тыс. руб. и 164,0 тыс. руб. соответственно.</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Базовая цена проектирования архитектурно-пространственных решений застройки определяется в соответствии с формулой 3.1:</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вх</w:t>
      </w:r>
      <w:r w:rsidRPr="00E20C85">
        <w:rPr>
          <w:rFonts w:ascii="Times New Roman" w:eastAsia="Times New Roman" w:hAnsi="Times New Roman" w:cs="Times New Roman"/>
          <w:sz w:val="24"/>
          <w:szCs w:val="24"/>
          <w:lang w:eastAsia="ru-RU"/>
        </w:rPr>
        <w:t> = 810,0 + 164,0 × 10,13 = 2471,3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Тогда стоимость основных проектных работ в базовых ценах на 01.01.2000 составит:</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пр(б) </w:t>
      </w:r>
      <w:r w:rsidRPr="00E20C85">
        <w:rPr>
          <w:rFonts w:ascii="Times New Roman" w:eastAsia="Times New Roman" w:hAnsi="Times New Roman" w:cs="Times New Roman"/>
          <w:sz w:val="24"/>
          <w:szCs w:val="24"/>
          <w:lang w:eastAsia="ru-RU"/>
        </w:rPr>
        <w:t>= </w:t>
      </w: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сл.з. </w:t>
      </w:r>
      <w:r w:rsidRPr="00E20C85">
        <w:rPr>
          <w:rFonts w:ascii="Times New Roman" w:eastAsia="Times New Roman" w:hAnsi="Times New Roman" w:cs="Times New Roman"/>
          <w:sz w:val="24"/>
          <w:szCs w:val="24"/>
          <w:lang w:eastAsia="ru-RU"/>
        </w:rPr>
        <w:t>= 2471,3 × 1,26 = 3113,8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Стоимость основных проектных работ, осуществляемых с привлечением средств бюджета города Москвы, в текущих ценах (по состоянию на III квартал 2009 года) определяется по формуле (2.1) и составляет: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78CE7F5A" wp14:editId="24F888BF">
            <wp:extent cx="4381500" cy="371475"/>
            <wp:effectExtent l="0" t="0" r="0" b="9525"/>
            <wp:docPr id="14" name="Рисунок 14" descr="http://www.norm-load.ru/SNiP/Data1/59/59523/x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orm-load.ru/SNiP/Data1/59/59523/x02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0" cy="371475"/>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где:</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пер</w:t>
      </w:r>
      <w:r w:rsidRPr="00E20C85">
        <w:rPr>
          <w:rFonts w:ascii="Times New Roman" w:eastAsia="Times New Roman" w:hAnsi="Times New Roman" w:cs="Times New Roman"/>
          <w:sz w:val="24"/>
          <w:szCs w:val="24"/>
          <w:lang w:eastAsia="ru-RU"/>
        </w:rPr>
        <w:t> = 2,607 - коэффициент пересчета (инфляционного изменения) базовой стоимости предпроектных, проектных и других видов работ III квартал 2009 года к ценам 2000 года (согласно «Временному порядку формирования начальной (максимальной) цены государственного контракта при размещении заказа по выбору исполнителя проектно-изыскательских работ для строительства в городе Москве» от 23.03.2009 № ДПР/9-4136.).</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2. На основании исходных данных, приведенных в примере 1, определить стоимость проектирования благоустройства, озеленения территории и малых архитектурных форм.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Значения параметров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определяются по таблице 3.2.1.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Территория в границах проекта составляет 10,13 га, что соответствует интервалу изменения натурального показателя «</w:t>
      </w:r>
      <w:r w:rsidRPr="00E20C85">
        <w:rPr>
          <w:rFonts w:ascii="Times New Roman" w:eastAsia="Times New Roman" w:hAnsi="Times New Roman" w:cs="Times New Roman"/>
          <w:i/>
          <w:iCs/>
          <w:sz w:val="24"/>
          <w:szCs w:val="24"/>
          <w:lang w:eastAsia="ru-RU"/>
        </w:rPr>
        <w:t>X</w:t>
      </w:r>
      <w:r w:rsidRPr="00E20C85">
        <w:rPr>
          <w:rFonts w:ascii="Times New Roman" w:eastAsia="Times New Roman" w:hAnsi="Times New Roman" w:cs="Times New Roman"/>
          <w:sz w:val="24"/>
          <w:szCs w:val="24"/>
          <w:lang w:eastAsia="ru-RU"/>
        </w:rPr>
        <w:t>» от 10 до 15 га. Для данного интервала параметры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и «в» будут равны 260,0 тыс. руб. и 64,0 тыс. руб. соответственно.</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Базовая цена проектирования определяется в соответствии с формулой 3.1:</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вх</w:t>
      </w:r>
      <w:r w:rsidRPr="00E20C85">
        <w:rPr>
          <w:rFonts w:ascii="Times New Roman" w:eastAsia="Times New Roman" w:hAnsi="Times New Roman" w:cs="Times New Roman"/>
          <w:sz w:val="24"/>
          <w:szCs w:val="24"/>
          <w:lang w:eastAsia="ru-RU"/>
        </w:rPr>
        <w:t> = 260,0 + 64,0 × 10,13 = 908,3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Плотность жилой застройки 15334 кв. м./га, т.е. коэффициент сложности проектирования в данном случае равен 0,7 (п. 3 таблицы 3.2.2).</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Тогда стоимость основных проектных работ в базовых ценах на 01.01.2000 составит:</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пр(б) </w:t>
      </w:r>
      <w:r w:rsidRPr="00E20C85">
        <w:rPr>
          <w:rFonts w:ascii="Times New Roman" w:eastAsia="Times New Roman" w:hAnsi="Times New Roman" w:cs="Times New Roman"/>
          <w:sz w:val="24"/>
          <w:szCs w:val="24"/>
          <w:lang w:eastAsia="ru-RU"/>
        </w:rPr>
        <w:t>= </w:t>
      </w: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сл.з. </w:t>
      </w:r>
      <w:r w:rsidRPr="00E20C85">
        <w:rPr>
          <w:rFonts w:ascii="Times New Roman" w:eastAsia="Times New Roman" w:hAnsi="Times New Roman" w:cs="Times New Roman"/>
          <w:sz w:val="24"/>
          <w:szCs w:val="24"/>
          <w:lang w:eastAsia="ru-RU"/>
        </w:rPr>
        <w:t>= 908,3 × 0,7 = 635,8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Стоимость основных проектных работ, осуществляемых с привлечением средств бюджета города Москвы, в текущих ценах (по состоянию на III квартал 2009 года) определяется по формуле (2.1) и составляет: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57F55D13" wp14:editId="7B008DA5">
            <wp:extent cx="4257675" cy="371475"/>
            <wp:effectExtent l="0" t="0" r="9525" b="9525"/>
            <wp:docPr id="15" name="Рисунок 15" descr="http://www.norm-load.ru/SNiP/Data1/59/59523/x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norm-load.ru/SNiP/Data1/59/59523/x03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7675" cy="371475"/>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3. Определить стоимость проектирования магистрали общегородского назначения протяженностью 1,06 км.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Значения параметров «а» 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определяются по таблице 3.3.1 (п. 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Данное значение натурального показателя соответствует интервалу от 0,5 до 2,0 км., т.е. параметры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будут равны 545,0 тыс. руб. и 930,0 тыс. руб. соответственно.</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Базовая цена проектирования определяется в соответствии с формулой 3.1:</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вх</w:t>
      </w:r>
      <w:r w:rsidRPr="00E20C85">
        <w:rPr>
          <w:rFonts w:ascii="Times New Roman" w:eastAsia="Times New Roman" w:hAnsi="Times New Roman" w:cs="Times New Roman"/>
          <w:sz w:val="24"/>
          <w:szCs w:val="24"/>
          <w:lang w:eastAsia="ru-RU"/>
        </w:rPr>
        <w:t> = 545,0 + 930,0 × 1,06 = 1530,8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Объект относится к V категории сложности (проектирование осуществляется при наличии ирригационной системы), т.е. корректирующий коэффициент в данном случае равен 1,45 (таблица 3.3.4).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Тогда стоимость основных проектных работ в базовых ценах на 01.01.2000 составит:</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пр(б) </w:t>
      </w:r>
      <w:r w:rsidRPr="00E20C85">
        <w:rPr>
          <w:rFonts w:ascii="Times New Roman" w:eastAsia="Times New Roman" w:hAnsi="Times New Roman" w:cs="Times New Roman"/>
          <w:sz w:val="24"/>
          <w:szCs w:val="24"/>
          <w:lang w:eastAsia="ru-RU"/>
        </w:rPr>
        <w:t>= </w:t>
      </w: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сл.з. </w:t>
      </w:r>
      <w:r w:rsidRPr="00E20C85">
        <w:rPr>
          <w:rFonts w:ascii="Times New Roman" w:eastAsia="Times New Roman" w:hAnsi="Times New Roman" w:cs="Times New Roman"/>
          <w:sz w:val="24"/>
          <w:szCs w:val="24"/>
          <w:lang w:eastAsia="ru-RU"/>
        </w:rPr>
        <w:t>= 1530,8 × 1,45 = 2219,7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Стоимость основных проектных работ, осуществляемых с привлечением средств бюджета города Москвы, в текущих ценах (по состоянию на III квартал 2009 года) определяется по формуле (2.1) и составляет.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255F9E77" wp14:editId="604EEEA1">
            <wp:extent cx="4381500" cy="371475"/>
            <wp:effectExtent l="0" t="0" r="0" b="9525"/>
            <wp:docPr id="16" name="Рисунок 16" descr="http://www.norm-load.ru/SNiP/Data1/59/59523/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orm-load.ru/SNiP/Data1/59/59523/x03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371475"/>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4. Определить стоимость проектирования жилого крупнопанельного дома общей площадью 14750 кв. м. и находящегося в зоне охраняемого ландшафта.</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Значения параметров «а» и «в» определяются по таблице 3.4.1 (п. 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Данное значение натурального показателя соответствует интервалу от 10000 до 15000 кв. м., т.е. параметры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будут равны 765,0 тыс. руб. и 0,258 тыс. руб. соответственно.</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Базовая цена проектирования определяется в соответствии с формулой 3.1:</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вх</w:t>
      </w:r>
      <w:r w:rsidRPr="00E20C85">
        <w:rPr>
          <w:rFonts w:ascii="Times New Roman" w:eastAsia="Times New Roman" w:hAnsi="Times New Roman" w:cs="Times New Roman"/>
          <w:sz w:val="24"/>
          <w:szCs w:val="24"/>
          <w:lang w:eastAsia="ru-RU"/>
        </w:rPr>
        <w:t> = 765,0 + 0,258 × 14750 = 4570,5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Объект находится в зоне охраняемого ландшафта, т.е. коэффициент сложности проектирования в данном случае равен 1,2 (п. 2 таблицы 4.4.1).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Тогда стоимость основных проектных работ в базовых ценах на 01.01.2000 составит:</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пр(б) </w:t>
      </w:r>
      <w:r w:rsidRPr="00E20C85">
        <w:rPr>
          <w:rFonts w:ascii="Times New Roman" w:eastAsia="Times New Roman" w:hAnsi="Times New Roman" w:cs="Times New Roman"/>
          <w:sz w:val="24"/>
          <w:szCs w:val="24"/>
          <w:lang w:eastAsia="ru-RU"/>
        </w:rPr>
        <w:t>= </w:t>
      </w: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сл.з. </w:t>
      </w:r>
      <w:r w:rsidRPr="00E20C85">
        <w:rPr>
          <w:rFonts w:ascii="Times New Roman" w:eastAsia="Times New Roman" w:hAnsi="Times New Roman" w:cs="Times New Roman"/>
          <w:sz w:val="24"/>
          <w:szCs w:val="24"/>
          <w:lang w:eastAsia="ru-RU"/>
        </w:rPr>
        <w:t>= 4570,5 × 1,2 = 5484,6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Стоимость основных проектных работ, осуществляемых с привлечением средств бюджета города Москвы, в текущих ценах (по состоянию на III квартал 2009 года) определяется по формуле (2.1) и составляет: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12405369" wp14:editId="48CCA3CF">
            <wp:extent cx="4381500" cy="371475"/>
            <wp:effectExtent l="0" t="0" r="0" b="9525"/>
            <wp:docPr id="17" name="Рисунок 17" descr="http://www.norm-load.ru/SNiP/Data1/59/59523/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norm-load.ru/SNiP/Data1/59/59523/x03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0" cy="371475"/>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5. Определить стоимость проектирования булочной-кондитерской с пекарней малой мощности, магазином и кафе общей площадью 2500 кв. м.</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Значения параметров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определяются по таблице 3.6.1 (п. 4).</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Данное значение натурального показателя соответствует интервалу от 1000 до 3000 кв. м., т.е. параметры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будут равны 120,0 тыс. руб. и 0,560 тыс. руб. соответственно.</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Базовая цена проектирования определяется в соответствии с формулой 3.1:</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вх</w:t>
      </w:r>
      <w:r w:rsidRPr="00E20C85">
        <w:rPr>
          <w:rFonts w:ascii="Times New Roman" w:eastAsia="Times New Roman" w:hAnsi="Times New Roman" w:cs="Times New Roman"/>
          <w:sz w:val="24"/>
          <w:szCs w:val="24"/>
          <w:lang w:eastAsia="ru-RU"/>
        </w:rPr>
        <w:t> = 120,0 + 0,560 × 2500 = 1520,0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Объект находится на затесненной территории (наличие радом стоящих существующих зданий и густой сети подземных коммуникаций, требующих проведения дополнительных мероприятий по созданию условий для размещения объекта), т.е. коэффициент сложности проектирования в данном случае равен 1,1 (п. 3 таблицы 4.4.1).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Тогда стоимость основных проектных работ в базовых ценах на 01.01.2000 составит:</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пр(б) </w:t>
      </w:r>
      <w:r w:rsidRPr="00E20C85">
        <w:rPr>
          <w:rFonts w:ascii="Times New Roman" w:eastAsia="Times New Roman" w:hAnsi="Times New Roman" w:cs="Times New Roman"/>
          <w:sz w:val="24"/>
          <w:szCs w:val="24"/>
          <w:lang w:eastAsia="ru-RU"/>
        </w:rPr>
        <w:t>= </w:t>
      </w: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сл.з. </w:t>
      </w:r>
      <w:r w:rsidRPr="00E20C85">
        <w:rPr>
          <w:rFonts w:ascii="Times New Roman" w:eastAsia="Times New Roman" w:hAnsi="Times New Roman" w:cs="Times New Roman"/>
          <w:sz w:val="24"/>
          <w:szCs w:val="24"/>
          <w:lang w:eastAsia="ru-RU"/>
        </w:rPr>
        <w:t>= 1520,0 × 1,1 = 1672,0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lastRenderedPageBreak/>
        <w:t>Стоимость основных проектных работ, осуществляемых с привлечением средств бюджета города Москвы, в текущих ценах (по состоянию на III квартал 2009 года) определяется по формуле (2.1) и составляет:</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noProof/>
          <w:sz w:val="24"/>
          <w:szCs w:val="24"/>
          <w:lang w:eastAsia="ru-RU"/>
        </w:rPr>
        <w:drawing>
          <wp:inline distT="0" distB="0" distL="0" distR="0" wp14:anchorId="2B7DDB7A" wp14:editId="165991D8">
            <wp:extent cx="4324350" cy="371475"/>
            <wp:effectExtent l="0" t="0" r="0" b="9525"/>
            <wp:docPr id="18" name="Рисунок 18" descr="http://www.norm-load.ru/SNiP/Data1/59/59523/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orm-load.ru/SNiP/Data1/59/59523/x03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4350" cy="371475"/>
                    </a:xfrm>
                    <a:prstGeom prst="rect">
                      <a:avLst/>
                    </a:prstGeom>
                    <a:noFill/>
                    <a:ln>
                      <a:noFill/>
                    </a:ln>
                  </pic:spPr>
                </pic:pic>
              </a:graphicData>
            </a:graphic>
          </wp:inline>
        </w:drawing>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6. Определить стоимость проектирования газопровода низкого давления до 0,005 МПа, диаметром до 159 мм и протяженностью 136,5 п.м. Значения параметров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и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определяются по таблице 3.10.2 (п. 1):</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параметр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равен 4,5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 параметр «</w:t>
      </w:r>
      <w:r w:rsidRPr="00E20C85">
        <w:rPr>
          <w:rFonts w:ascii="Times New Roman" w:eastAsia="Times New Roman" w:hAnsi="Times New Roman" w:cs="Times New Roman"/>
          <w:i/>
          <w:iCs/>
          <w:sz w:val="24"/>
          <w:szCs w:val="24"/>
          <w:lang w:eastAsia="ru-RU"/>
        </w:rPr>
        <w:t>в</w:t>
      </w:r>
      <w:r w:rsidRPr="00E20C85">
        <w:rPr>
          <w:rFonts w:ascii="Times New Roman" w:eastAsia="Times New Roman" w:hAnsi="Times New Roman" w:cs="Times New Roman"/>
          <w:sz w:val="24"/>
          <w:szCs w:val="24"/>
          <w:lang w:eastAsia="ru-RU"/>
        </w:rPr>
        <w:t>» равен 0,095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Базовая цена проектирования определяется в соответствии с формулой 3.1:</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а</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вх</w:t>
      </w:r>
      <w:r w:rsidRPr="00E20C85">
        <w:rPr>
          <w:rFonts w:ascii="Times New Roman" w:eastAsia="Times New Roman" w:hAnsi="Times New Roman" w:cs="Times New Roman"/>
          <w:sz w:val="24"/>
          <w:szCs w:val="24"/>
          <w:lang w:eastAsia="ru-RU"/>
        </w:rPr>
        <w:t> = 4,5 + 0,095 × 136,5 = 17,5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Объект относится к IV категории сложности (проектирование осуществляется при наличии существующих подземных коммуникаций), т.е. корректирующий коэффициент в данном случае равен 1,0 (таблица 3.10.13).</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sz w:val="24"/>
          <w:szCs w:val="24"/>
          <w:lang w:eastAsia="ru-RU"/>
        </w:rPr>
        <w:t>Тогда стоимость основных проектных работ в базовых ценах на 01.01.2000 составит:</w:t>
      </w:r>
    </w:p>
    <w:p w:rsidR="00C717F1" w:rsidRPr="00E20C85" w:rsidRDefault="00C717F1" w:rsidP="00C717F1">
      <w:pPr>
        <w:shd w:val="clear" w:color="auto" w:fill="FFFFFF"/>
        <w:spacing w:before="120" w:after="120" w:line="240" w:lineRule="auto"/>
        <w:ind w:firstLine="284"/>
        <w:jc w:val="both"/>
        <w:rPr>
          <w:rFonts w:ascii="Times New Roman" w:eastAsia="Times New Roman" w:hAnsi="Times New Roman" w:cs="Times New Roman"/>
          <w:sz w:val="20"/>
          <w:szCs w:val="20"/>
          <w:lang w:eastAsia="ru-RU"/>
        </w:rPr>
      </w:pPr>
      <w:r w:rsidRPr="00E20C85">
        <w:rPr>
          <w:rFonts w:ascii="Times New Roman" w:eastAsia="Times New Roman" w:hAnsi="Times New Roman" w:cs="Times New Roman"/>
          <w:i/>
          <w:iCs/>
          <w:sz w:val="24"/>
          <w:szCs w:val="24"/>
          <w:lang w:eastAsia="ru-RU"/>
        </w:rPr>
        <w:t>С</w:t>
      </w:r>
      <w:r w:rsidRPr="00E20C85">
        <w:rPr>
          <w:rFonts w:ascii="Times New Roman" w:eastAsia="Times New Roman" w:hAnsi="Times New Roman" w:cs="Times New Roman"/>
          <w:sz w:val="24"/>
          <w:szCs w:val="24"/>
          <w:vertAlign w:val="subscript"/>
          <w:lang w:eastAsia="ru-RU"/>
        </w:rPr>
        <w:t>пр(б) </w:t>
      </w:r>
      <w:r w:rsidRPr="00E20C85">
        <w:rPr>
          <w:rFonts w:ascii="Times New Roman" w:eastAsia="Times New Roman" w:hAnsi="Times New Roman" w:cs="Times New Roman"/>
          <w:sz w:val="24"/>
          <w:szCs w:val="24"/>
          <w:lang w:eastAsia="ru-RU"/>
        </w:rPr>
        <w:t>= </w:t>
      </w:r>
      <w:r w:rsidRPr="00E20C85">
        <w:rPr>
          <w:rFonts w:ascii="Times New Roman" w:eastAsia="Times New Roman" w:hAnsi="Times New Roman" w:cs="Times New Roman"/>
          <w:i/>
          <w:iCs/>
          <w:sz w:val="24"/>
          <w:szCs w:val="24"/>
          <w:lang w:eastAsia="ru-RU"/>
        </w:rPr>
        <w:t>Ц</w:t>
      </w:r>
      <w:r w:rsidRPr="00E20C85">
        <w:rPr>
          <w:rFonts w:ascii="Times New Roman" w:eastAsia="Times New Roman" w:hAnsi="Times New Roman" w:cs="Times New Roman"/>
          <w:sz w:val="24"/>
          <w:szCs w:val="24"/>
          <w:vertAlign w:val="subscript"/>
          <w:lang w:eastAsia="ru-RU"/>
        </w:rPr>
        <w:t>(б)2000</w:t>
      </w:r>
      <w:r w:rsidRPr="00E20C85">
        <w:rPr>
          <w:rFonts w:ascii="Times New Roman" w:eastAsia="Times New Roman" w:hAnsi="Times New Roman" w:cs="Times New Roman"/>
          <w:sz w:val="24"/>
          <w:szCs w:val="24"/>
          <w:lang w:eastAsia="ru-RU"/>
        </w:rPr>
        <w:t> × </w:t>
      </w:r>
      <w:r w:rsidRPr="00E20C85">
        <w:rPr>
          <w:rFonts w:ascii="Times New Roman" w:eastAsia="Times New Roman" w:hAnsi="Times New Roman" w:cs="Times New Roman"/>
          <w:i/>
          <w:iCs/>
          <w:sz w:val="24"/>
          <w:szCs w:val="24"/>
          <w:lang w:eastAsia="ru-RU"/>
        </w:rPr>
        <w:t>K</w:t>
      </w:r>
      <w:r w:rsidRPr="00E20C85">
        <w:rPr>
          <w:rFonts w:ascii="Times New Roman" w:eastAsia="Times New Roman" w:hAnsi="Times New Roman" w:cs="Times New Roman"/>
          <w:sz w:val="24"/>
          <w:szCs w:val="24"/>
          <w:vertAlign w:val="subscript"/>
          <w:lang w:eastAsia="ru-RU"/>
        </w:rPr>
        <w:t>сл.з. </w:t>
      </w:r>
      <w:r w:rsidRPr="00E20C85">
        <w:rPr>
          <w:rFonts w:ascii="Times New Roman" w:eastAsia="Times New Roman" w:hAnsi="Times New Roman" w:cs="Times New Roman"/>
          <w:sz w:val="24"/>
          <w:szCs w:val="24"/>
          <w:lang w:eastAsia="ru-RU"/>
        </w:rPr>
        <w:t>= 17,5 × 1,0 = 17,5 тыс. руб.</w:t>
      </w:r>
    </w:p>
    <w:p w:rsidR="00C717F1" w:rsidRPr="00E20C85" w:rsidRDefault="00C717F1" w:rsidP="00C717F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E20C85">
        <w:rPr>
          <w:rFonts w:ascii="Times New Roman" w:eastAsia="Times New Roman" w:hAnsi="Times New Roman" w:cs="Times New Roman"/>
          <w:sz w:val="24"/>
          <w:szCs w:val="24"/>
          <w:lang w:eastAsia="ru-RU"/>
        </w:rPr>
        <w:t>Стоимость основных проектных работ, осуществляемых с привлечением средств бюджета города Москвы, в текущих ценах (по состоянию на III квартал 2009 года) определяется по формуле (2.1) и составляет.</w:t>
      </w:r>
    </w:p>
    <w:p w:rsidR="00603B77" w:rsidRPr="00E20C85" w:rsidRDefault="00603B77" w:rsidP="00C717F1">
      <w:pPr>
        <w:shd w:val="clear" w:color="auto" w:fill="FFFFFF"/>
        <w:spacing w:after="0" w:line="240" w:lineRule="auto"/>
        <w:ind w:firstLine="284"/>
        <w:jc w:val="both"/>
        <w:rPr>
          <w:rFonts w:ascii="Times New Roman" w:eastAsia="Times New Roman" w:hAnsi="Times New Roman" w:cs="Times New Roman"/>
          <w:sz w:val="20"/>
          <w:szCs w:val="20"/>
          <w:lang w:eastAsia="ru-RU"/>
        </w:rPr>
      </w:pPr>
      <w:r w:rsidRPr="00E20C85">
        <w:rPr>
          <w:noProof/>
          <w:lang w:eastAsia="ru-RU"/>
        </w:rPr>
        <w:drawing>
          <wp:inline distT="0" distB="0" distL="0" distR="0" wp14:anchorId="7754FC07" wp14:editId="12557E26">
            <wp:extent cx="4076700" cy="371475"/>
            <wp:effectExtent l="0" t="0" r="0" b="9525"/>
            <wp:docPr id="19" name="Рисунок 19" descr="http://www.norm-load.ru/SNiP/Data1/59/59523/x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orm-load.ru/SNiP/Data1/59/59523/x03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6700" cy="371475"/>
                    </a:xfrm>
                    <a:prstGeom prst="rect">
                      <a:avLst/>
                    </a:prstGeom>
                    <a:noFill/>
                    <a:ln>
                      <a:noFill/>
                    </a:ln>
                  </pic:spPr>
                </pic:pic>
              </a:graphicData>
            </a:graphic>
          </wp:inline>
        </w:drawing>
      </w:r>
    </w:p>
    <w:bookmarkEnd w:id="0"/>
    <w:p w:rsidR="00600FCB" w:rsidRPr="00E20C85" w:rsidRDefault="00600FCB"/>
    <w:sectPr w:rsidR="00600FCB" w:rsidRPr="00E20C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AE3"/>
    <w:rsid w:val="00600FCB"/>
    <w:rsid w:val="00603B77"/>
    <w:rsid w:val="00850AE3"/>
    <w:rsid w:val="00C717F1"/>
    <w:rsid w:val="00E2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1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17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717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7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17F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717F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717F1"/>
  </w:style>
  <w:style w:type="paragraph" w:styleId="a3">
    <w:name w:val="Body Text"/>
    <w:basedOn w:val="a"/>
    <w:link w:val="a4"/>
    <w:uiPriority w:val="9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C717F1"/>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717F1"/>
  </w:style>
  <w:style w:type="character" w:styleId="a6">
    <w:name w:val="FollowedHyperlink"/>
    <w:basedOn w:val="a0"/>
    <w:uiPriority w:val="99"/>
    <w:semiHidden/>
    <w:unhideWhenUsed/>
    <w:rsid w:val="00C717F1"/>
    <w:rPr>
      <w:color w:val="800080"/>
      <w:u w:val="single"/>
    </w:rPr>
  </w:style>
  <w:style w:type="character" w:customStyle="1" w:styleId="apple-converted-space">
    <w:name w:val="apple-converted-space"/>
    <w:basedOn w:val="a0"/>
    <w:rsid w:val="00C717F1"/>
  </w:style>
  <w:style w:type="paragraph" w:styleId="12">
    <w:name w:val="toc 1"/>
    <w:basedOn w:val="a"/>
    <w:autoRedefine/>
    <w:uiPriority w:val="3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autoRedefine/>
    <w:uiPriority w:val="3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717F1"/>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C717F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20C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0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1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717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717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7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717F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717F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717F1"/>
  </w:style>
  <w:style w:type="paragraph" w:styleId="a3">
    <w:name w:val="Body Text"/>
    <w:basedOn w:val="a"/>
    <w:link w:val="a4"/>
    <w:uiPriority w:val="9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C717F1"/>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717F1"/>
  </w:style>
  <w:style w:type="character" w:styleId="a6">
    <w:name w:val="FollowedHyperlink"/>
    <w:basedOn w:val="a0"/>
    <w:uiPriority w:val="99"/>
    <w:semiHidden/>
    <w:unhideWhenUsed/>
    <w:rsid w:val="00C717F1"/>
    <w:rPr>
      <w:color w:val="800080"/>
      <w:u w:val="single"/>
    </w:rPr>
  </w:style>
  <w:style w:type="character" w:customStyle="1" w:styleId="apple-converted-space">
    <w:name w:val="apple-converted-space"/>
    <w:basedOn w:val="a0"/>
    <w:rsid w:val="00C717F1"/>
  </w:style>
  <w:style w:type="paragraph" w:styleId="12">
    <w:name w:val="toc 1"/>
    <w:basedOn w:val="a"/>
    <w:autoRedefine/>
    <w:uiPriority w:val="3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autoRedefine/>
    <w:uiPriority w:val="3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717F1"/>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C7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C717F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20C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0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97531">
      <w:bodyDiv w:val="1"/>
      <w:marLeft w:val="0"/>
      <w:marRight w:val="0"/>
      <w:marTop w:val="0"/>
      <w:marBottom w:val="0"/>
      <w:divBdr>
        <w:top w:val="none" w:sz="0" w:space="0" w:color="auto"/>
        <w:left w:val="none" w:sz="0" w:space="0" w:color="auto"/>
        <w:bottom w:val="none" w:sz="0" w:space="0" w:color="auto"/>
        <w:right w:val="none" w:sz="0" w:space="0" w:color="auto"/>
      </w:divBdr>
      <w:divsChild>
        <w:div w:id="2137988702">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75</Pages>
  <Words>30113</Words>
  <Characters>171646</Characters>
  <Application>Microsoft Office Word</Application>
  <DocSecurity>0</DocSecurity>
  <Lines>1430</Lines>
  <Paragraphs>402</Paragraphs>
  <ScaleCrop>false</ScaleCrop>
  <Company/>
  <LinksUpToDate>false</LinksUpToDate>
  <CharactersWithSpaces>201357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Spektor Tatyana</dc:creator>
  <cp:keywords/>
  <dc:description/>
  <cp:lastModifiedBy>Имя</cp:lastModifiedBy>
  <cp:revision>5</cp:revision>
  <dcterms:created xsi:type="dcterms:W3CDTF">2014-09-19T07:48:00Z</dcterms:created>
  <dcterms:modified xsi:type="dcterms:W3CDTF">2014-09-19T08:13:00Z</dcterms:modified>
</cp:coreProperties>
</file>