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28C3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6E846D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DB1D4A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FF9BF7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0F24C6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02BC29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F95107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A6551B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1BC54C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6CE24F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32A12D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5E2932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5F2195" w14:textId="77777777" w:rsidR="00B74A87" w:rsidRPr="00B74A87" w:rsidRDefault="00B74A87" w:rsidP="00B74A8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74A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Технические требования на выполнение работ</w:t>
      </w:r>
    </w:p>
    <w:p w14:paraId="2B98105F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03B8CBAE" w14:textId="77777777" w:rsidR="00B74A87" w:rsidRPr="00B74A87" w:rsidRDefault="00B74A87" w:rsidP="00B74A8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4A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«ОКПД2 43.39.19.190 Выполнение работ по ремонту фасада Закрытого Распределительного Устройства-220 КВ ГЭС-2 для нужд филиала Каскад Вилюйских ГЭС им Е.Н. </w:t>
      </w:r>
      <w:proofErr w:type="spellStart"/>
      <w:r w:rsidRPr="00B74A87">
        <w:rPr>
          <w:rFonts w:ascii="Times New Roman" w:eastAsia="Calibri" w:hAnsi="Times New Roman" w:cs="Times New Roman"/>
          <w:sz w:val="26"/>
          <w:szCs w:val="26"/>
          <w:lang w:eastAsia="ru-RU"/>
        </w:rPr>
        <w:t>Батенчука</w:t>
      </w:r>
      <w:proofErr w:type="spellEnd"/>
      <w:r w:rsidRPr="00B74A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том числе поставка материалов). В рамках исполнения ремонтной программы».</w:t>
      </w:r>
    </w:p>
    <w:p w14:paraId="636A8A68" w14:textId="77777777" w:rsidR="00B74A87" w:rsidRPr="00B74A87" w:rsidRDefault="00B74A87" w:rsidP="00B74A8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94C9A77" w14:textId="77777777" w:rsidR="00B74A87" w:rsidRPr="00B74A87" w:rsidRDefault="00B74A87" w:rsidP="00B74A8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B74A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Лот № 15201-РЕМ ПРОД-2024-ЯЭ</w:t>
      </w:r>
    </w:p>
    <w:p w14:paraId="5ACE832C" w14:textId="77777777" w:rsidR="00B74A87" w:rsidRPr="00B74A87" w:rsidRDefault="00B74A87" w:rsidP="00B74A8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8B14D0" w14:textId="77777777" w:rsidR="00B74A87" w:rsidRPr="00B74A87" w:rsidRDefault="00B74A87" w:rsidP="00B74A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A8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5AA43A2" w14:textId="77777777" w:rsidR="00B74A87" w:rsidRPr="00B74A87" w:rsidRDefault="00B74A87" w:rsidP="00B7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7FF1700B" w14:textId="77777777" w:rsidR="00B74A87" w:rsidRPr="00B74A87" w:rsidRDefault="00B74A87" w:rsidP="00B74A87">
      <w:pPr>
        <w:tabs>
          <w:tab w:val="left" w:pos="560"/>
          <w:tab w:val="right" w:leader="dot" w:pos="9911"/>
        </w:tabs>
        <w:spacing w:before="120" w:after="0" w:line="240" w:lineRule="auto"/>
        <w:rPr>
          <w:rFonts w:ascii="Calibri" w:eastAsia="PMingLiU" w:hAnsi="Calibri" w:cs="Arial"/>
          <w:noProof/>
          <w:sz w:val="24"/>
          <w:szCs w:val="24"/>
          <w:lang w:eastAsia="ru-RU"/>
        </w:rPr>
      </w:pPr>
      <w:r w:rsidRPr="00B74A87">
        <w:rPr>
          <w:rFonts w:ascii="Times New Roman" w:eastAsia="Times New Roman" w:hAnsi="Times New Roman" w:cs="Calibri Light"/>
          <w:bCs/>
          <w:i/>
          <w:sz w:val="24"/>
          <w:szCs w:val="24"/>
          <w:lang w:eastAsia="ru-RU"/>
        </w:rPr>
        <w:fldChar w:fldCharType="begin"/>
      </w:r>
      <w:r w:rsidRPr="00B74A87">
        <w:rPr>
          <w:rFonts w:ascii="Times New Roman" w:eastAsia="Times New Roman" w:hAnsi="Times New Roman" w:cs="Calibri Light"/>
          <w:bCs/>
          <w:i/>
          <w:sz w:val="24"/>
          <w:szCs w:val="24"/>
          <w:lang w:eastAsia="ru-RU"/>
        </w:rPr>
        <w:instrText xml:space="preserve"> TOC \o "1-4" \h \z \u </w:instrText>
      </w:r>
      <w:r w:rsidRPr="00B74A87">
        <w:rPr>
          <w:rFonts w:ascii="Times New Roman" w:eastAsia="Times New Roman" w:hAnsi="Times New Roman" w:cs="Calibri Light"/>
          <w:bCs/>
          <w:i/>
          <w:sz w:val="24"/>
          <w:szCs w:val="24"/>
          <w:lang w:eastAsia="ru-RU"/>
        </w:rPr>
        <w:fldChar w:fldCharType="separate"/>
      </w:r>
      <w:hyperlink r:id="rId5" w:anchor="_Toc54646395" w:history="1">
        <w:r w:rsidRPr="00B74A87">
          <w:rPr>
            <w:rFonts w:ascii="Times New Roman" w:eastAsia="Calibri" w:hAnsi="Times New Roman" w:cs="Calibri Light (Заголовки)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Pr="00B74A87">
          <w:rPr>
            <w:rFonts w:ascii="Calibri" w:eastAsia="PMingLiU" w:hAnsi="Calibri" w:cs="Arial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Общие сведения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instrText xml:space="preserve"> PAGEREF _Toc54646395 \h </w:instrTex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>3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end"/>
        </w:r>
      </w:hyperlink>
    </w:p>
    <w:p w14:paraId="6C646029" w14:textId="77777777" w:rsidR="00B74A87" w:rsidRPr="00B74A87" w:rsidRDefault="00B74A87" w:rsidP="00B74A87">
      <w:pPr>
        <w:tabs>
          <w:tab w:val="left" w:pos="1120"/>
          <w:tab w:val="right" w:leader="dot" w:pos="9911"/>
        </w:tabs>
        <w:spacing w:after="0" w:line="240" w:lineRule="auto"/>
        <w:ind w:left="560"/>
        <w:rPr>
          <w:rFonts w:ascii="Calibri" w:eastAsia="PMingLiU" w:hAnsi="Calibri" w:cs="Arial"/>
          <w:noProof/>
          <w:sz w:val="24"/>
          <w:szCs w:val="24"/>
          <w:lang w:eastAsia="ru-RU"/>
        </w:rPr>
      </w:pPr>
      <w:hyperlink r:id="rId6" w:anchor="_Toc54646396" w:history="1">
        <w:r w:rsidRPr="00B74A87">
          <w:rPr>
            <w:rFonts w:ascii="Times New Roman" w:eastAsia="Calibri" w:hAnsi="Times New Roman" w:cs="Calibri"/>
            <w:iCs/>
            <w:noProof/>
            <w:color w:val="0000FF"/>
            <w:sz w:val="20"/>
            <w:szCs w:val="20"/>
            <w:u w:val="single"/>
            <w:lang w:eastAsia="ru-RU"/>
          </w:rPr>
          <w:t>1.1.</w:t>
        </w:r>
        <w:r w:rsidRPr="00B74A87">
          <w:rPr>
            <w:rFonts w:ascii="Calibri" w:eastAsia="PMingLiU" w:hAnsi="Calibri" w:cs="Arial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color w:val="0000FF"/>
            <w:sz w:val="20"/>
            <w:szCs w:val="20"/>
            <w:u w:val="single"/>
            <w:lang w:eastAsia="ru-RU"/>
          </w:rPr>
          <w:t>Обозначения и сокращения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instrText xml:space="preserve"> PAGEREF _Toc54646396 \h </w:instrTex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>3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end"/>
        </w:r>
      </w:hyperlink>
    </w:p>
    <w:p w14:paraId="61CA02FF" w14:textId="77777777" w:rsidR="00B74A87" w:rsidRPr="00B74A87" w:rsidRDefault="00B74A87" w:rsidP="00B74A87">
      <w:pPr>
        <w:tabs>
          <w:tab w:val="left" w:pos="1120"/>
          <w:tab w:val="right" w:leader="dot" w:pos="9911"/>
        </w:tabs>
        <w:spacing w:after="0" w:line="240" w:lineRule="auto"/>
        <w:ind w:left="560"/>
        <w:rPr>
          <w:rFonts w:ascii="Calibri" w:eastAsia="PMingLiU" w:hAnsi="Calibri" w:cs="Arial"/>
          <w:noProof/>
          <w:sz w:val="24"/>
          <w:szCs w:val="24"/>
          <w:lang w:eastAsia="ru-RU"/>
        </w:rPr>
      </w:pPr>
      <w:hyperlink r:id="rId7" w:anchor="_Toc54646397" w:history="1">
        <w:r w:rsidRPr="00B74A87">
          <w:rPr>
            <w:rFonts w:ascii="Times New Roman" w:eastAsia="Calibri" w:hAnsi="Times New Roman" w:cs="Calibri"/>
            <w:iCs/>
            <w:noProof/>
            <w:color w:val="0000FF"/>
            <w:sz w:val="20"/>
            <w:szCs w:val="20"/>
            <w:u w:val="single"/>
            <w:lang w:eastAsia="ru-RU"/>
          </w:rPr>
          <w:t>1.2.</w:t>
        </w:r>
        <w:r w:rsidRPr="00B74A87">
          <w:rPr>
            <w:rFonts w:ascii="Calibri" w:eastAsia="PMingLiU" w:hAnsi="Calibri" w:cs="Arial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color w:val="0000FF"/>
            <w:sz w:val="20"/>
            <w:szCs w:val="20"/>
            <w:u w:val="single"/>
            <w:lang w:eastAsia="ru-RU"/>
          </w:rPr>
          <w:t>Наименование закупаемой продукции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instrText xml:space="preserve"> PAGEREF _Toc54646397 \h </w:instrTex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>4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end"/>
        </w:r>
      </w:hyperlink>
    </w:p>
    <w:p w14:paraId="1DE1E574" w14:textId="77777777" w:rsidR="00B74A87" w:rsidRPr="00B74A87" w:rsidRDefault="00B74A87" w:rsidP="00B74A87">
      <w:pPr>
        <w:tabs>
          <w:tab w:val="left" w:pos="1120"/>
          <w:tab w:val="right" w:leader="dot" w:pos="9911"/>
        </w:tabs>
        <w:spacing w:after="0" w:line="240" w:lineRule="auto"/>
        <w:ind w:left="560"/>
        <w:rPr>
          <w:rFonts w:ascii="Calibri" w:eastAsia="PMingLiU" w:hAnsi="Calibri" w:cs="Arial"/>
          <w:noProof/>
          <w:sz w:val="24"/>
          <w:szCs w:val="24"/>
          <w:lang w:eastAsia="ru-RU"/>
        </w:rPr>
      </w:pPr>
      <w:hyperlink r:id="rId8" w:anchor="_Toc54646398" w:history="1">
        <w:r w:rsidRPr="00B74A87">
          <w:rPr>
            <w:rFonts w:ascii="Times New Roman" w:eastAsia="Calibri" w:hAnsi="Times New Roman" w:cs="Calibri"/>
            <w:iCs/>
            <w:noProof/>
            <w:color w:val="0000FF"/>
            <w:sz w:val="20"/>
            <w:szCs w:val="20"/>
            <w:u w:val="single"/>
            <w:lang w:eastAsia="ru-RU"/>
          </w:rPr>
          <w:t>1.3.</w:t>
        </w:r>
        <w:r w:rsidRPr="00B74A87">
          <w:rPr>
            <w:rFonts w:ascii="Calibri" w:eastAsia="PMingLiU" w:hAnsi="Calibri" w:cs="Arial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color w:val="0000FF"/>
            <w:sz w:val="20"/>
            <w:szCs w:val="20"/>
            <w:u w:val="single"/>
            <w:lang w:eastAsia="ru-RU"/>
          </w:rPr>
          <w:t>Цель выполнения работ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instrText xml:space="preserve"> PAGEREF _Toc54646398 \h </w:instrTex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>4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end"/>
        </w:r>
      </w:hyperlink>
    </w:p>
    <w:p w14:paraId="7E2C4D6E" w14:textId="77777777" w:rsidR="00B74A87" w:rsidRPr="00B74A87" w:rsidRDefault="00B74A87" w:rsidP="00B74A87">
      <w:pPr>
        <w:tabs>
          <w:tab w:val="right" w:leader="dot" w:pos="9911"/>
        </w:tabs>
        <w:spacing w:before="120" w:after="0" w:line="240" w:lineRule="auto"/>
        <w:rPr>
          <w:rFonts w:ascii="Calibri" w:eastAsia="PMingLiU" w:hAnsi="Calibri" w:cs="Arial"/>
          <w:noProof/>
          <w:sz w:val="24"/>
          <w:szCs w:val="24"/>
          <w:lang w:eastAsia="ru-RU"/>
        </w:rPr>
      </w:pPr>
      <w:hyperlink r:id="rId9" w:anchor="_Toc54646400" w:history="1">
        <w:r w:rsidRPr="00B74A87">
          <w:rPr>
            <w:rFonts w:ascii="Times New Roman" w:eastAsia="Calibri" w:hAnsi="Times New Roman" w:cs="Calibri Light (Заголовки)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Таблица 1. Перечень объектов заказчика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instrText xml:space="preserve"> PAGEREF _Toc54646400 \h </w:instrTex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>4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end"/>
        </w:r>
      </w:hyperlink>
    </w:p>
    <w:p w14:paraId="04A3814E" w14:textId="77777777" w:rsidR="00B74A87" w:rsidRPr="00B74A87" w:rsidRDefault="00B74A87" w:rsidP="00B74A87">
      <w:pPr>
        <w:tabs>
          <w:tab w:val="left" w:pos="560"/>
          <w:tab w:val="right" w:leader="dot" w:pos="9911"/>
        </w:tabs>
        <w:spacing w:before="120" w:after="0" w:line="240" w:lineRule="auto"/>
        <w:rPr>
          <w:rFonts w:ascii="Calibri" w:eastAsia="PMingLiU" w:hAnsi="Calibri" w:cs="Arial"/>
          <w:noProof/>
          <w:sz w:val="24"/>
          <w:szCs w:val="24"/>
          <w:lang w:eastAsia="ru-RU"/>
        </w:rPr>
      </w:pPr>
      <w:hyperlink r:id="rId10" w:anchor="_Toc54646403" w:history="1">
        <w:r w:rsidRPr="00B74A87">
          <w:rPr>
            <w:rFonts w:ascii="Times New Roman" w:eastAsia="Calibri" w:hAnsi="Times New Roman" w:cs="Calibri Light (Заголовки)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2.</w:t>
        </w:r>
        <w:r w:rsidRPr="00B74A87">
          <w:rPr>
            <w:rFonts w:ascii="Calibri" w:eastAsia="PMingLiU" w:hAnsi="Calibri" w:cs="Arial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iCs/>
            <w:noProof/>
            <w:color w:val="0000FF"/>
            <w:sz w:val="24"/>
            <w:szCs w:val="24"/>
            <w:u w:val="single"/>
            <w:lang w:eastAsia="ru-RU"/>
          </w:rPr>
          <w:t>Требования к продукции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instrText xml:space="preserve"> PAGEREF _Toc54646403 \h </w:instrTex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>4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end"/>
        </w:r>
      </w:hyperlink>
    </w:p>
    <w:p w14:paraId="0FA4490F" w14:textId="77777777" w:rsidR="00B74A87" w:rsidRPr="00B74A87" w:rsidRDefault="00B74A87" w:rsidP="00B74A87">
      <w:pPr>
        <w:tabs>
          <w:tab w:val="left" w:pos="1120"/>
          <w:tab w:val="right" w:leader="dot" w:pos="9911"/>
        </w:tabs>
        <w:spacing w:after="0" w:line="240" w:lineRule="auto"/>
        <w:ind w:left="560"/>
        <w:rPr>
          <w:rFonts w:ascii="Calibri" w:eastAsia="PMingLiU" w:hAnsi="Calibri" w:cs="Arial"/>
          <w:noProof/>
          <w:sz w:val="24"/>
          <w:szCs w:val="24"/>
          <w:lang w:eastAsia="ru-RU"/>
        </w:rPr>
      </w:pPr>
      <w:hyperlink r:id="rId11" w:anchor="_Toc54646404" w:history="1">
        <w:r w:rsidRPr="00B74A87">
          <w:rPr>
            <w:rFonts w:ascii="Times New Roman" w:eastAsia="Calibri" w:hAnsi="Times New Roman" w:cs="Calibri"/>
            <w:iCs/>
            <w:noProof/>
            <w:color w:val="0000FF"/>
            <w:sz w:val="20"/>
            <w:szCs w:val="20"/>
            <w:u w:val="single"/>
            <w:lang w:eastAsia="ru-RU"/>
          </w:rPr>
          <w:t>2.1.</w:t>
        </w:r>
        <w:r w:rsidRPr="00B74A87">
          <w:rPr>
            <w:rFonts w:ascii="Calibri" w:eastAsia="PMingLiU" w:hAnsi="Calibri" w:cs="Arial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color w:val="0000FF"/>
            <w:sz w:val="20"/>
            <w:szCs w:val="20"/>
            <w:u w:val="single"/>
            <w:lang w:eastAsia="ru-RU"/>
          </w:rPr>
          <w:t>Требования к объемам и срокам выполнения работ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instrText xml:space="preserve"> PAGEREF _Toc54646404 \h </w:instrTex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>4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end"/>
        </w:r>
      </w:hyperlink>
    </w:p>
    <w:p w14:paraId="2C936F03" w14:textId="77777777" w:rsidR="00B74A87" w:rsidRPr="00B74A87" w:rsidRDefault="00B74A87" w:rsidP="00B74A87">
      <w:pPr>
        <w:tabs>
          <w:tab w:val="left" w:pos="1120"/>
          <w:tab w:val="right" w:leader="dot" w:pos="9911"/>
        </w:tabs>
        <w:spacing w:after="0" w:line="240" w:lineRule="auto"/>
        <w:ind w:left="280"/>
        <w:rPr>
          <w:rFonts w:ascii="Calibri" w:eastAsia="PMingLiU" w:hAnsi="Calibri" w:cs="Arial"/>
          <w:noProof/>
          <w:sz w:val="24"/>
          <w:szCs w:val="24"/>
          <w:lang w:eastAsia="ru-RU"/>
        </w:rPr>
      </w:pPr>
      <w:r w:rsidRPr="00B74A87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</w:t>
      </w:r>
      <w:hyperlink r:id="rId12" w:anchor="_Toc54646405" w:history="1">
        <w:r w:rsidRPr="00B74A87">
          <w:rPr>
            <w:rFonts w:ascii="Times New Roman" w:eastAsia="Calibri" w:hAnsi="Times New Roman" w:cs="Calibri"/>
            <w:noProof/>
            <w:color w:val="0000FF"/>
            <w:sz w:val="20"/>
            <w:szCs w:val="20"/>
            <w:u w:val="single"/>
            <w:lang w:eastAsia="ru-RU"/>
          </w:rPr>
          <w:t>2.1.1.</w:t>
        </w:r>
        <w:r w:rsidRPr="00B74A87">
          <w:rPr>
            <w:rFonts w:ascii="Calibri" w:eastAsia="PMingLiU" w:hAnsi="Calibri" w:cs="Arial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color w:val="0000FF"/>
            <w:sz w:val="20"/>
            <w:szCs w:val="20"/>
            <w:u w:val="single"/>
            <w:lang w:eastAsia="ru-RU"/>
          </w:rPr>
          <w:t>Требования к видам и объемам работ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instrText xml:space="preserve"> PAGEREF _Toc54646405 \h </w:instrTex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>4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end"/>
        </w:r>
      </w:hyperlink>
    </w:p>
    <w:p w14:paraId="2F168029" w14:textId="77777777" w:rsidR="00B74A87" w:rsidRPr="00B74A87" w:rsidRDefault="00B74A87" w:rsidP="00B74A87">
      <w:pPr>
        <w:tabs>
          <w:tab w:val="right" w:leader="dot" w:pos="9911"/>
        </w:tabs>
        <w:spacing w:before="120" w:after="0" w:line="240" w:lineRule="auto"/>
        <w:rPr>
          <w:rFonts w:ascii="Calibri" w:eastAsia="PMingLiU" w:hAnsi="Calibri" w:cs="Arial"/>
          <w:noProof/>
          <w:sz w:val="24"/>
          <w:szCs w:val="24"/>
          <w:lang w:eastAsia="ru-RU"/>
        </w:rPr>
      </w:pPr>
      <w:hyperlink r:id="rId13" w:anchor="_Toc54646406" w:history="1">
        <w:r w:rsidRPr="00B74A87">
          <w:rPr>
            <w:rFonts w:ascii="Times New Roman" w:eastAsia="Calibri" w:hAnsi="Times New Roman" w:cs="Calibri Light (Заголовки)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Таблица 2. Перечень и объем выполняемых работ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instrText xml:space="preserve"> PAGEREF _Toc54646406 \h </w:instrTex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>4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end"/>
        </w:r>
      </w:hyperlink>
    </w:p>
    <w:p w14:paraId="0D3F75F8" w14:textId="77777777" w:rsidR="00B74A87" w:rsidRPr="00B74A87" w:rsidRDefault="00B74A87" w:rsidP="00B74A87">
      <w:pPr>
        <w:tabs>
          <w:tab w:val="left" w:pos="1120"/>
          <w:tab w:val="right" w:leader="dot" w:pos="9911"/>
        </w:tabs>
        <w:spacing w:after="0" w:line="240" w:lineRule="auto"/>
        <w:ind w:left="280"/>
        <w:rPr>
          <w:rFonts w:ascii="Calibri" w:eastAsia="PMingLiU" w:hAnsi="Calibri" w:cs="Arial"/>
          <w:noProof/>
          <w:sz w:val="24"/>
          <w:szCs w:val="24"/>
          <w:lang w:eastAsia="ru-RU"/>
        </w:rPr>
      </w:pPr>
      <w:r w:rsidRPr="00B74A87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</w:t>
      </w:r>
      <w:hyperlink r:id="rId14" w:anchor="_Toc54646407" w:history="1">
        <w:r w:rsidRPr="00B74A87">
          <w:rPr>
            <w:rFonts w:ascii="Times New Roman" w:eastAsia="Calibri" w:hAnsi="Times New Roman" w:cs="Calibri"/>
            <w:noProof/>
            <w:color w:val="0000FF"/>
            <w:sz w:val="20"/>
            <w:szCs w:val="20"/>
            <w:u w:val="single"/>
            <w:lang w:eastAsia="ru-RU"/>
          </w:rPr>
          <w:t>2.1.2.</w:t>
        </w:r>
        <w:r w:rsidRPr="00B74A87">
          <w:rPr>
            <w:rFonts w:ascii="Calibri" w:eastAsia="PMingLiU" w:hAnsi="Calibri" w:cs="Arial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color w:val="0000FF"/>
            <w:sz w:val="20"/>
            <w:szCs w:val="20"/>
            <w:u w:val="single"/>
            <w:lang w:eastAsia="ru-RU"/>
          </w:rPr>
          <w:t>Требования к срокам выполнения работ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instrText xml:space="preserve"> PAGEREF _Toc54646407 \h </w:instrTex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>8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fldChar w:fldCharType="end"/>
        </w:r>
      </w:hyperlink>
    </w:p>
    <w:p w14:paraId="569D7319" w14:textId="77777777" w:rsidR="00B74A87" w:rsidRPr="00B74A87" w:rsidRDefault="00B74A87" w:rsidP="00B74A87">
      <w:pPr>
        <w:tabs>
          <w:tab w:val="right" w:leader="dot" w:pos="9911"/>
        </w:tabs>
        <w:spacing w:before="120" w:after="0" w:line="240" w:lineRule="auto"/>
        <w:rPr>
          <w:rFonts w:ascii="Calibri" w:eastAsia="PMingLiU" w:hAnsi="Calibri" w:cs="Arial"/>
          <w:noProof/>
          <w:sz w:val="24"/>
          <w:szCs w:val="24"/>
          <w:lang w:eastAsia="ru-RU"/>
        </w:rPr>
      </w:pPr>
      <w:hyperlink r:id="rId15" w:anchor="_Toc54646408" w:history="1">
        <w:r w:rsidRPr="00B74A87">
          <w:rPr>
            <w:rFonts w:ascii="Times New Roman" w:eastAsia="Calibri" w:hAnsi="Times New Roman" w:cs="Calibri Light (Заголовки)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Таблица 3. Требования по срокам выполнения работ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instrText xml:space="preserve"> PAGEREF _Toc54646408 \h </w:instrTex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>8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end"/>
        </w:r>
      </w:hyperlink>
    </w:p>
    <w:p w14:paraId="71557546" w14:textId="77777777" w:rsidR="00B74A87" w:rsidRPr="00B74A87" w:rsidRDefault="00B74A87" w:rsidP="00B74A87">
      <w:pPr>
        <w:tabs>
          <w:tab w:val="left" w:pos="1120"/>
          <w:tab w:val="right" w:leader="dot" w:pos="9911"/>
        </w:tabs>
        <w:spacing w:after="0" w:line="240" w:lineRule="auto"/>
        <w:ind w:left="560"/>
        <w:rPr>
          <w:rFonts w:ascii="Calibri" w:eastAsia="PMingLiU" w:hAnsi="Calibri" w:cs="Arial"/>
          <w:noProof/>
          <w:sz w:val="24"/>
          <w:szCs w:val="24"/>
          <w:lang w:val="en-US" w:eastAsia="ru-RU"/>
        </w:rPr>
      </w:pPr>
      <w:hyperlink r:id="rId16" w:anchor="_Toc54646409" w:history="1">
        <w:r w:rsidRPr="00B74A87">
          <w:rPr>
            <w:rFonts w:ascii="Times New Roman" w:eastAsia="Calibri" w:hAnsi="Times New Roman" w:cs="Calibri"/>
            <w:iCs/>
            <w:noProof/>
            <w:color w:val="0000FF"/>
            <w:sz w:val="20"/>
            <w:szCs w:val="20"/>
            <w:u w:val="single"/>
            <w:lang w:eastAsia="ru-RU"/>
          </w:rPr>
          <w:t>2.2.</w:t>
        </w:r>
        <w:r w:rsidRPr="00B74A87">
          <w:rPr>
            <w:rFonts w:ascii="Calibri" w:eastAsia="PMingLiU" w:hAnsi="Calibri" w:cs="Arial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"/>
            <w:noProof/>
            <w:color w:val="0000FF"/>
            <w:sz w:val="20"/>
            <w:szCs w:val="20"/>
            <w:u w:val="single"/>
            <w:lang w:eastAsia="ru-RU"/>
          </w:rPr>
          <w:t>Требования к качеству работ</w:t>
        </w:r>
        <w:r w:rsidRPr="00B74A87">
          <w:rPr>
            <w:rFonts w:ascii="Times New Roman" w:eastAsia="Calibri" w:hAnsi="Times New Roman" w:cs="Calibri"/>
            <w:noProof/>
            <w:webHidden/>
            <w:color w:val="0000FF"/>
            <w:sz w:val="20"/>
            <w:szCs w:val="20"/>
            <w:u w:val="single"/>
            <w:lang w:eastAsia="ru-RU"/>
          </w:rPr>
          <w:tab/>
        </w:r>
      </w:hyperlink>
      <w:r w:rsidRPr="00B74A87">
        <w:rPr>
          <w:rFonts w:ascii="Times New Roman" w:eastAsia="Times New Roman" w:hAnsi="Times New Roman" w:cs="Calibri"/>
          <w:noProof/>
          <w:sz w:val="20"/>
          <w:szCs w:val="20"/>
          <w:lang w:val="en-US" w:eastAsia="ru-RU"/>
        </w:rPr>
        <w:t>9</w:t>
      </w:r>
    </w:p>
    <w:p w14:paraId="7680ED8C" w14:textId="77777777" w:rsidR="00B74A87" w:rsidRPr="00B74A87" w:rsidRDefault="00B74A87" w:rsidP="00B74A87">
      <w:pPr>
        <w:tabs>
          <w:tab w:val="right" w:leader="dot" w:pos="9911"/>
        </w:tabs>
        <w:spacing w:before="120" w:after="0" w:line="240" w:lineRule="auto"/>
        <w:rPr>
          <w:rFonts w:ascii="Calibri" w:eastAsia="PMingLiU" w:hAnsi="Calibri" w:cs="Arial"/>
          <w:noProof/>
          <w:sz w:val="24"/>
          <w:szCs w:val="24"/>
          <w:lang w:eastAsia="ru-RU"/>
        </w:rPr>
      </w:pPr>
      <w:hyperlink r:id="rId17" w:anchor="_Toc54646410" w:history="1">
        <w:r w:rsidRPr="00B74A87">
          <w:rPr>
            <w:rFonts w:ascii="Times New Roman" w:eastAsia="Calibri" w:hAnsi="Times New Roman" w:cs="Calibri Light (Заголовки)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Таблица 4. Требования к качеству работ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instrText xml:space="preserve"> PAGEREF _Toc54646410 \h </w:instrTex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>9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end"/>
        </w:r>
      </w:hyperlink>
    </w:p>
    <w:p w14:paraId="4B25FC16" w14:textId="77777777" w:rsidR="00B74A87" w:rsidRPr="00B74A87" w:rsidRDefault="00B74A87" w:rsidP="00B74A87">
      <w:pPr>
        <w:tabs>
          <w:tab w:val="left" w:pos="560"/>
          <w:tab w:val="right" w:leader="dot" w:pos="9911"/>
        </w:tabs>
        <w:spacing w:before="120" w:after="0" w:line="240" w:lineRule="auto"/>
        <w:rPr>
          <w:rFonts w:ascii="Calibri" w:eastAsia="PMingLiU" w:hAnsi="Calibri" w:cs="Arial"/>
          <w:noProof/>
          <w:sz w:val="24"/>
          <w:szCs w:val="24"/>
          <w:lang w:eastAsia="ru-RU"/>
        </w:rPr>
      </w:pPr>
      <w:hyperlink r:id="rId18" w:anchor="_Toc54646411" w:history="1">
        <w:r w:rsidRPr="00B74A87">
          <w:rPr>
            <w:rFonts w:ascii="Times New Roman" w:eastAsia="Calibri" w:hAnsi="Times New Roman" w:cs="Calibri Light (Заголовки)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Pr="00B74A87">
          <w:rPr>
            <w:rFonts w:ascii="Calibri" w:eastAsia="PMingLiU" w:hAnsi="Calibri" w:cs="Arial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Требования к документации по ценообразованию на этапе закупки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instrText xml:space="preserve"> PAGEREF _Toc54646411 \h </w:instrTex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>11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end"/>
        </w:r>
      </w:hyperlink>
    </w:p>
    <w:p w14:paraId="0B44A4F2" w14:textId="77777777" w:rsidR="00B74A87" w:rsidRPr="00B74A87" w:rsidRDefault="00B74A87" w:rsidP="00B74A87">
      <w:pPr>
        <w:tabs>
          <w:tab w:val="left" w:pos="560"/>
          <w:tab w:val="right" w:leader="dot" w:pos="9911"/>
        </w:tabs>
        <w:spacing w:before="120" w:after="0" w:line="240" w:lineRule="auto"/>
        <w:rPr>
          <w:rFonts w:ascii="Calibri" w:eastAsia="PMingLiU" w:hAnsi="Calibri" w:cs="Arial"/>
          <w:noProof/>
          <w:sz w:val="24"/>
          <w:szCs w:val="24"/>
          <w:lang w:eastAsia="ru-RU"/>
        </w:rPr>
      </w:pPr>
      <w:hyperlink r:id="rId19" w:anchor="_Toc54646412" w:history="1">
        <w:r w:rsidRPr="00B74A87">
          <w:rPr>
            <w:rFonts w:ascii="Times New Roman" w:eastAsia="Calibri" w:hAnsi="Times New Roman" w:cs="Calibri Light (Заголовки)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Pr="00B74A87">
          <w:rPr>
            <w:rFonts w:ascii="Calibri" w:eastAsia="PMingLiU" w:hAnsi="Calibri" w:cs="Arial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Требования к документации по ценообразованию на этапе заключения (исполнения) договора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instrText xml:space="preserve"> PAGEREF _Toc54646412 \h </w:instrTex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>12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end"/>
        </w:r>
      </w:hyperlink>
    </w:p>
    <w:p w14:paraId="6378A04B" w14:textId="77777777" w:rsidR="00B74A87" w:rsidRPr="00B74A87" w:rsidRDefault="00B74A87" w:rsidP="00B74A87">
      <w:pPr>
        <w:tabs>
          <w:tab w:val="left" w:pos="560"/>
          <w:tab w:val="right" w:leader="dot" w:pos="9911"/>
        </w:tabs>
        <w:spacing w:before="120" w:after="0" w:line="240" w:lineRule="auto"/>
        <w:rPr>
          <w:rFonts w:ascii="Calibri" w:eastAsia="PMingLiU" w:hAnsi="Calibri" w:cs="Arial"/>
          <w:noProof/>
          <w:sz w:val="24"/>
          <w:szCs w:val="24"/>
          <w:lang w:eastAsia="ru-RU"/>
        </w:rPr>
      </w:pPr>
      <w:hyperlink r:id="rId20" w:anchor="_Toc54646413" w:history="1">
        <w:r w:rsidRPr="00B74A87">
          <w:rPr>
            <w:rFonts w:ascii="Times New Roman" w:eastAsia="Calibri" w:hAnsi="Times New Roman" w:cs="Calibri Light (Заголовки)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Pr="00B74A87">
          <w:rPr>
            <w:rFonts w:ascii="Calibri" w:eastAsia="PMingLiU" w:hAnsi="Calibri" w:cs="Arial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iCs/>
            <w:noProof/>
            <w:color w:val="0000FF"/>
            <w:sz w:val="24"/>
            <w:szCs w:val="24"/>
            <w:u w:val="single"/>
            <w:lang w:eastAsia="ru-RU"/>
          </w:rPr>
          <w:t>Приложения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begin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instrText xml:space="preserve"> PAGEREF _Toc54646413 \h </w:instrTex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separate"/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t>13</w:t>
        </w:r>
        <w:r w:rsidRPr="00B74A87">
          <w:rPr>
            <w:rFonts w:ascii="Times New Roman" w:eastAsia="Calibri" w:hAnsi="Times New Roman" w:cs="Calibri Light (Заголовки)"/>
            <w:b/>
            <w:bCs/>
            <w:noProof/>
            <w:webHidden/>
            <w:color w:val="0000FF"/>
            <w:sz w:val="24"/>
            <w:szCs w:val="24"/>
            <w:u w:val="single"/>
            <w:lang w:eastAsia="ru-RU"/>
          </w:rPr>
          <w:fldChar w:fldCharType="end"/>
        </w:r>
      </w:hyperlink>
    </w:p>
    <w:p w14:paraId="25AA48EC" w14:textId="77777777" w:rsidR="00B74A87" w:rsidRPr="00B74A87" w:rsidRDefault="00B74A87" w:rsidP="00B74A87">
      <w:pPr>
        <w:keepNext/>
        <w:spacing w:before="120" w:after="60" w:line="240" w:lineRule="auto"/>
        <w:outlineLvl w:val="1"/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</w:pPr>
      <w:r w:rsidRPr="00B74A87">
        <w:rPr>
          <w:rFonts w:ascii="Times New Roman" w:eastAsia="Times New Roman" w:hAnsi="Times New Roman" w:cs="Calibri Light"/>
          <w:bCs/>
          <w:i/>
          <w:sz w:val="24"/>
          <w:szCs w:val="24"/>
          <w:lang w:eastAsia="ru-RU"/>
        </w:rPr>
        <w:fldChar w:fldCharType="end"/>
      </w:r>
    </w:p>
    <w:p w14:paraId="10BC39E3" w14:textId="77777777" w:rsidR="00B74A87" w:rsidRPr="00B74A87" w:rsidRDefault="00B74A87" w:rsidP="00B74A8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74A8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 w:type="page"/>
      </w:r>
    </w:p>
    <w:p w14:paraId="20057D21" w14:textId="77777777" w:rsidR="00B74A87" w:rsidRPr="00B74A87" w:rsidRDefault="00B74A87" w:rsidP="00B74A87">
      <w:pPr>
        <w:keepNext/>
        <w:numPr>
          <w:ilvl w:val="0"/>
          <w:numId w:val="2"/>
        </w:numPr>
        <w:spacing w:before="120" w:after="6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x-none"/>
        </w:rPr>
      </w:pPr>
      <w:bookmarkStart w:id="0" w:name="_Toc51339692"/>
      <w:bookmarkStart w:id="1" w:name="_Toc54646395"/>
      <w:r w:rsidRPr="00B74A87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lastRenderedPageBreak/>
        <w:t>Общие сведения</w:t>
      </w:r>
      <w:bookmarkEnd w:id="0"/>
      <w:bookmarkEnd w:id="1"/>
    </w:p>
    <w:p w14:paraId="0D9E0F4B" w14:textId="77777777" w:rsidR="00B74A87" w:rsidRPr="00B74A87" w:rsidRDefault="00B74A87" w:rsidP="00B74A87">
      <w:pPr>
        <w:keepNext/>
        <w:numPr>
          <w:ilvl w:val="1"/>
          <w:numId w:val="2"/>
        </w:numPr>
        <w:spacing w:before="120" w:after="60" w:line="240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bookmarkStart w:id="2" w:name="_Toc46743505"/>
      <w:bookmarkStart w:id="3" w:name="_Toc54646396"/>
      <w:r w:rsidRPr="00B74A8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Обозначения и сокращения</w:t>
      </w:r>
      <w:bookmarkEnd w:id="2"/>
      <w:bookmarkEnd w:id="3"/>
    </w:p>
    <w:p w14:paraId="03BD5B7C" w14:textId="77777777" w:rsidR="00B74A87" w:rsidRPr="00B74A87" w:rsidRDefault="00B74A87" w:rsidP="00B74A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99"/>
          <w:lang w:eastAsia="ru-RU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998"/>
      </w:tblGrid>
      <w:tr w:rsidR="00B74A87" w:rsidRPr="00B74A87" w14:paraId="51793FE9" w14:textId="77777777" w:rsidTr="00B74A87">
        <w:trPr>
          <w:cantSplit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501C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EE28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</w:t>
            </w:r>
          </w:p>
        </w:tc>
      </w:tr>
      <w:tr w:rsidR="00B74A87" w:rsidRPr="00B74A87" w14:paraId="428A8452" w14:textId="77777777" w:rsidTr="00B74A87">
        <w:trPr>
          <w:cantSplit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9D25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6392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стандарт</w:t>
            </w:r>
          </w:p>
        </w:tc>
      </w:tr>
      <w:tr w:rsidR="00B74A87" w:rsidRPr="00B74A87" w14:paraId="510F01B6" w14:textId="77777777" w:rsidTr="00B74A87">
        <w:trPr>
          <w:cantSplit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250A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D603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нормы и правила</w:t>
            </w:r>
          </w:p>
        </w:tc>
      </w:tr>
      <w:tr w:rsidR="00B74A87" w:rsidRPr="00B74A87" w14:paraId="4081D94F" w14:textId="77777777" w:rsidTr="00B74A87">
        <w:trPr>
          <w:cantSplit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8E0A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F730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правил</w:t>
            </w:r>
          </w:p>
        </w:tc>
      </w:tr>
      <w:tr w:rsidR="00B74A87" w:rsidRPr="00B74A87" w14:paraId="01DA267E" w14:textId="77777777" w:rsidTr="00B74A87">
        <w:trPr>
          <w:cantSplit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829E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B5DA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документация</w:t>
            </w:r>
          </w:p>
        </w:tc>
      </w:tr>
      <w:tr w:rsidR="00B74A87" w:rsidRPr="00B74A87" w14:paraId="1F12D36B" w14:textId="77777777" w:rsidTr="00B74A87">
        <w:trPr>
          <w:cantSplit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6F64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0AFA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производственно-технический отдел</w:t>
            </w:r>
          </w:p>
        </w:tc>
      </w:tr>
      <w:tr w:rsidR="00B74A87" w:rsidRPr="00B74A87" w14:paraId="4D1C5C59" w14:textId="77777777" w:rsidTr="00B74A87">
        <w:trPr>
          <w:cantSplit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64FF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ГТС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5C28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</w:tr>
      <w:tr w:rsidR="00B74A87" w:rsidRPr="00B74A87" w14:paraId="491C743B" w14:textId="77777777" w:rsidTr="00B74A87">
        <w:trPr>
          <w:cantSplit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98E0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КВГЭС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9B58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 Вилюйских гидроэлектростанций</w:t>
            </w:r>
          </w:p>
        </w:tc>
      </w:tr>
      <w:tr w:rsidR="00B74A87" w:rsidRPr="00B74A87" w14:paraId="751AC3BE" w14:textId="77777777" w:rsidTr="00B74A87">
        <w:trPr>
          <w:cantSplit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DF9C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5E42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производства работ</w:t>
            </w:r>
          </w:p>
        </w:tc>
      </w:tr>
      <w:tr w:rsidR="00B74A87" w:rsidRPr="00B74A87" w14:paraId="2F619FA4" w14:textId="77777777" w:rsidTr="00B74A87">
        <w:trPr>
          <w:cantSplit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51F4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AFEB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B74A87" w:rsidRPr="00B74A87" w14:paraId="22B2844A" w14:textId="77777777" w:rsidTr="00B74A87">
        <w:trPr>
          <w:cantSplit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252D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1DF1" w14:textId="77777777" w:rsidR="00B74A87" w:rsidRPr="00B74A87" w:rsidRDefault="00B74A87" w:rsidP="00B74A87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</w:tbl>
    <w:p w14:paraId="3589C75A" w14:textId="77777777" w:rsidR="00B74A87" w:rsidRPr="00B74A87" w:rsidRDefault="00B74A87" w:rsidP="00B74A8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19194" w14:textId="77777777" w:rsidR="00B74A87" w:rsidRPr="00B74A87" w:rsidRDefault="00B74A87" w:rsidP="00B74A8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A91FE" w14:textId="77777777" w:rsidR="00B74A87" w:rsidRPr="00B74A87" w:rsidRDefault="00B74A87" w:rsidP="00B74A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_Toc46743506"/>
    </w:p>
    <w:p w14:paraId="402F6BBB" w14:textId="77777777" w:rsidR="00B74A87" w:rsidRPr="00B74A87" w:rsidRDefault="00B74A87" w:rsidP="00B74A87">
      <w:pPr>
        <w:keepNext/>
        <w:numPr>
          <w:ilvl w:val="1"/>
          <w:numId w:val="2"/>
        </w:numPr>
        <w:spacing w:before="120" w:after="60" w:line="240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bookmarkStart w:id="5" w:name="_Toc54646397"/>
      <w:r w:rsidRPr="00B74A8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lastRenderedPageBreak/>
        <w:t>Наименование закупаемой продукции</w:t>
      </w:r>
      <w:bookmarkEnd w:id="4"/>
      <w:bookmarkEnd w:id="5"/>
    </w:p>
    <w:p w14:paraId="7644C716" w14:textId="77777777" w:rsidR="00B74A87" w:rsidRPr="00B74A87" w:rsidRDefault="00B74A87" w:rsidP="00B74A87">
      <w:pPr>
        <w:widowControl w:val="0"/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99"/>
          <w:lang w:eastAsia="ru-RU"/>
        </w:rPr>
      </w:pPr>
      <w:r w:rsidRPr="00B74A8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«Ремонт фасада здания закрытого распредустройства ГЭС-2 филиала Каскада Вилюйских ГЭС им. Е.Н. </w:t>
      </w:r>
      <w:proofErr w:type="spellStart"/>
      <w:r w:rsidRPr="00B74A87">
        <w:rPr>
          <w:rFonts w:ascii="Times New Roman" w:eastAsia="Calibri" w:hAnsi="Times New Roman" w:cs="Times New Roman"/>
          <w:sz w:val="24"/>
          <w:szCs w:val="24"/>
          <w:lang w:eastAsia="x-none"/>
        </w:rPr>
        <w:t>Батенчука</w:t>
      </w:r>
      <w:proofErr w:type="spellEnd"/>
      <w:r w:rsidRPr="00B74A87">
        <w:rPr>
          <w:rFonts w:ascii="Times New Roman" w:eastAsia="Calibri" w:hAnsi="Times New Roman" w:cs="Times New Roman"/>
          <w:sz w:val="24"/>
          <w:szCs w:val="24"/>
          <w:lang w:eastAsia="x-none"/>
        </w:rPr>
        <w:t>».</w:t>
      </w:r>
    </w:p>
    <w:p w14:paraId="4796953F" w14:textId="77777777" w:rsidR="00B74A87" w:rsidRPr="00B74A87" w:rsidRDefault="00B74A87" w:rsidP="00B74A87">
      <w:pPr>
        <w:keepNext/>
        <w:numPr>
          <w:ilvl w:val="1"/>
          <w:numId w:val="2"/>
        </w:numPr>
        <w:spacing w:before="240" w:after="60" w:line="240" w:lineRule="auto"/>
        <w:ind w:left="431" w:hanging="431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bookmarkStart w:id="6" w:name="_Toc46743507"/>
      <w:bookmarkStart w:id="7" w:name="_Toc54646398"/>
      <w:r w:rsidRPr="00B74A8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Цель </w:t>
      </w:r>
      <w:bookmarkEnd w:id="6"/>
      <w:r w:rsidRPr="00B74A87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выполнения работ</w:t>
      </w:r>
      <w:bookmarkEnd w:id="7"/>
    </w:p>
    <w:p w14:paraId="76E86E45" w14:textId="77777777" w:rsidR="00B74A87" w:rsidRPr="00B74A87" w:rsidRDefault="00B74A87" w:rsidP="00B74A87">
      <w:pPr>
        <w:widowControl w:val="0"/>
        <w:tabs>
          <w:tab w:val="left" w:pos="426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99"/>
          <w:lang w:eastAsia="ru-RU"/>
        </w:rPr>
      </w:pPr>
      <w:r w:rsidRPr="00B74A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Восстановление эксплуатационных свойств и повышение эксплуатационной надежности здания ЗРУ-220кВ ГЭС-2.   </w:t>
      </w:r>
    </w:p>
    <w:p w14:paraId="4DDB4BD8" w14:textId="77777777" w:rsidR="00B74A87" w:rsidRPr="00B74A87" w:rsidRDefault="00B74A87" w:rsidP="00B74A87">
      <w:pPr>
        <w:keepNext/>
        <w:keepLines/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99"/>
          <w:lang w:eastAsia="x-none"/>
        </w:rPr>
      </w:pPr>
      <w:bookmarkStart w:id="8" w:name="_Toc54646400"/>
      <w:r w:rsidRPr="00B74A8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Таблица 1</w:t>
      </w:r>
      <w:r w:rsidRPr="00B74A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.</w:t>
      </w:r>
      <w:r w:rsidRPr="00B74A8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74A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Перечень объектов заказчика</w:t>
      </w:r>
      <w:bookmarkEnd w:id="8"/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63"/>
        <w:gridCol w:w="1843"/>
        <w:gridCol w:w="2268"/>
        <w:gridCol w:w="2410"/>
      </w:tblGrid>
      <w:tr w:rsidR="00B74A87" w:rsidRPr="00B74A87" w14:paraId="680D0C8C" w14:textId="77777777" w:rsidTr="00B74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8431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F514D21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B23E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  <w:p w14:paraId="31AAEAC3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0672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объекта </w:t>
            </w: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A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(место производства работ)</w:t>
            </w: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0174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основного средства </w:t>
            </w: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отношении которого выполняются работы)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A845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74A87" w:rsidRPr="00B74A87" w14:paraId="63E5BB76" w14:textId="77777777" w:rsidTr="00B74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3A83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A3C2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2018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11A8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4B2D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74A87" w:rsidRPr="00B74A87" w14:paraId="575AA2FC" w14:textId="77777777" w:rsidTr="00B74A87">
        <w:trPr>
          <w:trHeight w:val="8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DF5" w14:textId="77777777" w:rsidR="00B74A87" w:rsidRPr="00B74A87" w:rsidRDefault="00B74A87" w:rsidP="00B74A8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E605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Каскад Вилюйских ГЭС им. Е.Н. </w:t>
            </w:r>
            <w:proofErr w:type="spellStart"/>
            <w:r w:rsidRPr="00B74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Батенчука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0497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678185, Республика Саха (Якутия), Мирнинский район, пос. Чернышевский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E63B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Производственное здание закрытого распредустройства (ЗРУ) ГЭС-2 </w:t>
            </w: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(инв. № К0000395)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22F3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Эксплуатирующая организация: ПАО «Якутскэнерго» КВГЭС им. Е.Н. </w:t>
            </w:r>
            <w:proofErr w:type="spellStart"/>
            <w:r w:rsidRPr="00B74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Батенчука</w:t>
            </w:r>
            <w:proofErr w:type="spellEnd"/>
          </w:p>
        </w:tc>
      </w:tr>
    </w:tbl>
    <w:p w14:paraId="4B2B8E2A" w14:textId="77777777" w:rsidR="00B74A87" w:rsidRPr="00B74A87" w:rsidRDefault="00B74A87" w:rsidP="00B74A87">
      <w:pPr>
        <w:keepNext/>
        <w:keepLines/>
        <w:numPr>
          <w:ilvl w:val="0"/>
          <w:numId w:val="2"/>
        </w:numPr>
        <w:spacing w:before="120" w:after="60" w:line="240" w:lineRule="auto"/>
        <w:ind w:left="357" w:hanging="357"/>
        <w:jc w:val="center"/>
        <w:outlineLvl w:val="0"/>
        <w:rPr>
          <w:rFonts w:ascii="Times New Roman" w:eastAsia="Calibri" w:hAnsi="Times New Roman" w:cs="Times New Roman"/>
          <w:b/>
          <w:iCs/>
          <w:caps/>
          <w:sz w:val="28"/>
          <w:szCs w:val="28"/>
          <w:lang w:eastAsia="x-none"/>
        </w:rPr>
      </w:pPr>
      <w:bookmarkStart w:id="9" w:name="_Toc51339693"/>
      <w:bookmarkStart w:id="10" w:name="_Toc54646403"/>
      <w:bookmarkStart w:id="11" w:name="_Toc50125126"/>
      <w:bookmarkStart w:id="12" w:name="_Toc46743510"/>
      <w:r w:rsidRPr="00B74A87">
        <w:rPr>
          <w:rFonts w:ascii="Times New Roman" w:eastAsia="Calibri" w:hAnsi="Times New Roman" w:cs="Times New Roman"/>
          <w:b/>
          <w:iCs/>
          <w:sz w:val="28"/>
          <w:szCs w:val="28"/>
          <w:lang w:val="x-none" w:eastAsia="x-none"/>
        </w:rPr>
        <w:t>Требования к продукции</w:t>
      </w:r>
      <w:bookmarkEnd w:id="9"/>
      <w:bookmarkEnd w:id="10"/>
    </w:p>
    <w:p w14:paraId="60F9BB52" w14:textId="77777777" w:rsidR="00B74A87" w:rsidRPr="00B74A87" w:rsidRDefault="00B74A87" w:rsidP="00B74A87">
      <w:pPr>
        <w:keepNext/>
        <w:numPr>
          <w:ilvl w:val="1"/>
          <w:numId w:val="2"/>
        </w:numPr>
        <w:spacing w:before="120" w:after="60" w:line="240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bookmarkStart w:id="13" w:name="_Toc54646404"/>
      <w:r w:rsidRPr="00B74A8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Требования к объемам и срокам </w:t>
      </w:r>
      <w:r w:rsidRPr="00B74A87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выполнения работ</w:t>
      </w:r>
      <w:bookmarkEnd w:id="13"/>
    </w:p>
    <w:p w14:paraId="67941F5D" w14:textId="77777777" w:rsidR="00B74A87" w:rsidRPr="00B74A87" w:rsidRDefault="00B74A87" w:rsidP="00B74A87">
      <w:pPr>
        <w:keepNext/>
        <w:numPr>
          <w:ilvl w:val="2"/>
          <w:numId w:val="2"/>
        </w:numPr>
        <w:spacing w:before="120" w:after="6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14" w:name="_Toc54646405"/>
      <w:r w:rsidRPr="00B74A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Требования к видам и объемам работ</w:t>
      </w:r>
      <w:bookmarkEnd w:id="14"/>
    </w:p>
    <w:p w14:paraId="3884262D" w14:textId="77777777" w:rsidR="00B74A87" w:rsidRPr="00B74A87" w:rsidRDefault="00B74A87" w:rsidP="00B74A87">
      <w:pPr>
        <w:keepNext/>
        <w:keepLines/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bookmarkStart w:id="15" w:name="_Toc51339695"/>
      <w:bookmarkStart w:id="16" w:name="_Toc54646406"/>
      <w:r w:rsidRPr="00B74A8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Таблица </w:t>
      </w:r>
      <w:r w:rsidRPr="00B74A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2.</w:t>
      </w:r>
      <w:r w:rsidRPr="00B74A8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74A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Перечень </w:t>
      </w:r>
      <w:bookmarkEnd w:id="15"/>
      <w:r w:rsidRPr="00B74A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и объем выполняемых работ</w:t>
      </w:r>
      <w:bookmarkEnd w:id="16"/>
    </w:p>
    <w:p w14:paraId="40B95BB2" w14:textId="77777777" w:rsidR="00B74A87" w:rsidRPr="00B74A87" w:rsidRDefault="00B74A87" w:rsidP="00B74A87">
      <w:pPr>
        <w:spacing w:after="0" w:line="21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fff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1417"/>
        <w:gridCol w:w="2267"/>
        <w:gridCol w:w="2125"/>
        <w:gridCol w:w="992"/>
        <w:gridCol w:w="1134"/>
      </w:tblGrid>
      <w:tr w:rsidR="00B74A87" w:rsidRPr="00B74A87" w14:paraId="746567DD" w14:textId="77777777" w:rsidTr="00B74A87">
        <w:trPr>
          <w:trHeight w:val="1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A33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4FD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№</w:t>
            </w:r>
          </w:p>
          <w:p w14:paraId="1D75DE2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Дефекта</w:t>
            </w:r>
          </w:p>
          <w:p w14:paraId="4DD8443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(по отчету ЭЦ-18.2018-ОСК-ІІ.2)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388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Вид дефекта, месторасположение дефекта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ED5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Вид работ по устранению дефекта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CE3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Формула подсчета (ссылка на источник)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BCC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5172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proofErr w:type="gramStart"/>
            <w:r w:rsidRPr="00B74A87">
              <w:rPr>
                <w:szCs w:val="18"/>
              </w:rPr>
              <w:t>Кол - во</w:t>
            </w:r>
            <w:proofErr w:type="gramEnd"/>
          </w:p>
        </w:tc>
      </w:tr>
      <w:tr w:rsidR="00B74A87" w:rsidRPr="00B74A87" w14:paraId="23949E66" w14:textId="77777777" w:rsidTr="00B74A87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873D" w14:textId="77777777" w:rsidR="00B74A87" w:rsidRPr="00B74A87" w:rsidRDefault="00B74A87" w:rsidP="00B74A87">
            <w:pPr>
              <w:jc w:val="center"/>
              <w:rPr>
                <w:b/>
                <w:szCs w:val="18"/>
              </w:rPr>
            </w:pPr>
            <w:r w:rsidRPr="00B74A87">
              <w:rPr>
                <w:b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1609" w14:textId="77777777" w:rsidR="00B74A87" w:rsidRPr="00B74A87" w:rsidRDefault="00B74A87" w:rsidP="00B74A87">
            <w:pPr>
              <w:jc w:val="center"/>
              <w:rPr>
                <w:b/>
                <w:szCs w:val="18"/>
              </w:rPr>
            </w:pPr>
            <w:r w:rsidRPr="00B74A87">
              <w:rPr>
                <w:b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403E" w14:textId="77777777" w:rsidR="00B74A87" w:rsidRPr="00B74A87" w:rsidRDefault="00B74A87" w:rsidP="00B74A87">
            <w:pPr>
              <w:jc w:val="center"/>
              <w:rPr>
                <w:b/>
                <w:szCs w:val="18"/>
              </w:rPr>
            </w:pPr>
            <w:r w:rsidRPr="00B74A87">
              <w:rPr>
                <w:b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76CC" w14:textId="77777777" w:rsidR="00B74A87" w:rsidRPr="00B74A87" w:rsidRDefault="00B74A87" w:rsidP="00B74A87">
            <w:pPr>
              <w:jc w:val="center"/>
              <w:rPr>
                <w:b/>
                <w:szCs w:val="18"/>
              </w:rPr>
            </w:pPr>
            <w:r w:rsidRPr="00B74A87">
              <w:rPr>
                <w:b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35A5" w14:textId="77777777" w:rsidR="00B74A87" w:rsidRPr="00B74A87" w:rsidRDefault="00B74A87" w:rsidP="00B74A87">
            <w:pPr>
              <w:jc w:val="center"/>
              <w:rPr>
                <w:b/>
                <w:szCs w:val="18"/>
              </w:rPr>
            </w:pPr>
            <w:r w:rsidRPr="00B74A87">
              <w:rPr>
                <w:b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C400" w14:textId="77777777" w:rsidR="00B74A87" w:rsidRPr="00B74A87" w:rsidRDefault="00B74A87" w:rsidP="00B74A87">
            <w:pPr>
              <w:jc w:val="center"/>
              <w:rPr>
                <w:b/>
                <w:szCs w:val="18"/>
              </w:rPr>
            </w:pPr>
            <w:r w:rsidRPr="00B74A87">
              <w:rPr>
                <w:b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EB4B" w14:textId="77777777" w:rsidR="00B74A87" w:rsidRPr="00B74A87" w:rsidRDefault="00B74A87" w:rsidP="00B74A87">
            <w:pPr>
              <w:jc w:val="center"/>
              <w:rPr>
                <w:b/>
                <w:szCs w:val="18"/>
              </w:rPr>
            </w:pPr>
            <w:r w:rsidRPr="00B74A87">
              <w:rPr>
                <w:b/>
                <w:szCs w:val="18"/>
              </w:rPr>
              <w:t>7</w:t>
            </w:r>
          </w:p>
        </w:tc>
      </w:tr>
      <w:tr w:rsidR="00B74A87" w:rsidRPr="00B74A87" w14:paraId="47FC346A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762A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EB32" w14:textId="77777777" w:rsidR="00B74A87" w:rsidRPr="00B74A87" w:rsidRDefault="00B74A87" w:rsidP="00B74A87">
            <w:pPr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B102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7D62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Завоз материалов и оборудования на место выполнения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E26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866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CFF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150,0</w:t>
            </w:r>
          </w:p>
        </w:tc>
      </w:tr>
      <w:tr w:rsidR="00B74A87" w:rsidRPr="00B74A87" w14:paraId="20862BD7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AAFD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75A4" w14:textId="77777777" w:rsidR="00B74A87" w:rsidRPr="00B74A87" w:rsidRDefault="00B74A87" w:rsidP="00B74A87">
            <w:pPr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E43B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6221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bCs/>
                <w:szCs w:val="18"/>
              </w:rPr>
              <w:t>Монтаж, переустановка и демонтаж лесов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7CC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+ 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  <w:vertAlign w:val="subscript"/>
              </w:rPr>
              <w:t>1</w:t>
            </w:r>
            <w:r w:rsidRPr="00B74A87">
              <w:rPr>
                <w:szCs w:val="18"/>
              </w:rPr>
              <w:t xml:space="preserve">) *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*2 </w:t>
            </w:r>
            <w:proofErr w:type="gramStart"/>
            <w:r w:rsidRPr="00B74A87">
              <w:rPr>
                <w:szCs w:val="18"/>
              </w:rPr>
              <w:t xml:space="preserve">–  </w:t>
            </w:r>
            <w:r w:rsidRPr="00B74A87">
              <w:rPr>
                <w:szCs w:val="18"/>
                <w:lang w:val="en-US"/>
              </w:rPr>
              <w:t>S</w:t>
            </w:r>
            <w:proofErr w:type="gramEnd"/>
            <w:r w:rsidRPr="00B74A87">
              <w:rPr>
                <w:szCs w:val="18"/>
                <w:vertAlign w:val="subscript"/>
              </w:rPr>
              <w:t>пристройки</w:t>
            </w:r>
          </w:p>
          <w:p w14:paraId="4D5FE01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– 101,0м; 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  <w:vertAlign w:val="subscript"/>
              </w:rPr>
              <w:t>1</w:t>
            </w:r>
            <w:r w:rsidRPr="00B74A87">
              <w:rPr>
                <w:szCs w:val="18"/>
              </w:rPr>
              <w:t xml:space="preserve"> – 42,0м;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26,7м;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пристройки</w:t>
            </w:r>
            <w:r w:rsidRPr="00B74A87">
              <w:rPr>
                <w:szCs w:val="18"/>
              </w:rPr>
              <w:t xml:space="preserve"> – 696,2м</w:t>
            </w:r>
            <w:proofErr w:type="gramStart"/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6D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B6C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6939,8</w:t>
            </w:r>
          </w:p>
        </w:tc>
      </w:tr>
      <w:tr w:rsidR="00B74A87" w:rsidRPr="00B74A87" w14:paraId="5F846623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A362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BCFE" w14:textId="77777777" w:rsidR="00B74A87" w:rsidRPr="00B74A87" w:rsidRDefault="00B74A87" w:rsidP="00B74A87">
            <w:pPr>
              <w:jc w:val="center"/>
              <w:rPr>
                <w:rFonts w:eastAsia="Calibri"/>
                <w:szCs w:val="18"/>
              </w:rPr>
            </w:pPr>
            <w:r w:rsidRPr="00B74A87">
              <w:rPr>
                <w:rFonts w:eastAsia="Calibri"/>
                <w:szCs w:val="18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6AB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А-Г/1-9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.: +0,100÷+26,20;</w:t>
            </w:r>
          </w:p>
          <w:p w14:paraId="4A6B0BA0" w14:textId="77777777" w:rsidR="00B74A87" w:rsidRPr="00B74A87" w:rsidRDefault="00B74A87" w:rsidP="00B74A87">
            <w:pPr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C8F" w14:textId="77777777" w:rsidR="00B74A87" w:rsidRPr="00B74A87" w:rsidRDefault="00B74A87" w:rsidP="00B74A87">
            <w:pPr>
              <w:spacing w:line="210" w:lineRule="atLeast"/>
              <w:rPr>
                <w:bCs/>
                <w:szCs w:val="18"/>
              </w:rPr>
            </w:pPr>
            <w:r w:rsidRPr="00B74A87">
              <w:rPr>
                <w:bCs/>
                <w:szCs w:val="18"/>
              </w:rPr>
              <w:t>Очистка разрушенного заполнения вертикальных межпанельных швов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EDA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  <w:lang w:val="en-US"/>
              </w:rPr>
              <w:t>80% L</w:t>
            </w:r>
            <w:proofErr w:type="spellStart"/>
            <w:r w:rsidRPr="00B74A87">
              <w:rPr>
                <w:szCs w:val="18"/>
                <w:vertAlign w:val="subscript"/>
              </w:rPr>
              <w:t>вертик</w:t>
            </w:r>
            <w:proofErr w:type="spellEnd"/>
            <w:r w:rsidRPr="00B74A87">
              <w:rPr>
                <w:szCs w:val="18"/>
                <w:vertAlign w:val="subscript"/>
              </w:rPr>
              <w:t>.</w:t>
            </w:r>
          </w:p>
          <w:p w14:paraId="17697DD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L</w:t>
            </w:r>
            <w:proofErr w:type="spellStart"/>
            <w:proofErr w:type="gramStart"/>
            <w:r w:rsidRPr="00B74A87">
              <w:rPr>
                <w:szCs w:val="18"/>
                <w:vertAlign w:val="subscript"/>
              </w:rPr>
              <w:t>вертик</w:t>
            </w:r>
            <w:proofErr w:type="spellEnd"/>
            <w:r w:rsidRPr="00B74A87">
              <w:rPr>
                <w:szCs w:val="18"/>
                <w:vertAlign w:val="subscript"/>
              </w:rPr>
              <w:t>.</w:t>
            </w:r>
            <w:r w:rsidRPr="00B74A87">
              <w:rPr>
                <w:szCs w:val="18"/>
              </w:rPr>
              <w:t>-</w:t>
            </w:r>
            <w:proofErr w:type="gramEnd"/>
            <w:r w:rsidRPr="00B74A87">
              <w:rPr>
                <w:szCs w:val="18"/>
              </w:rPr>
              <w:t xml:space="preserve"> 1190 м)</w:t>
            </w:r>
          </w:p>
          <w:p w14:paraId="450C6C61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9A9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BB2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952</w:t>
            </w:r>
          </w:p>
        </w:tc>
      </w:tr>
      <w:tr w:rsidR="00B74A87" w:rsidRPr="00B74A87" w14:paraId="40238BE4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2AE6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9FC1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A606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1836" w14:textId="77777777" w:rsidR="00B74A87" w:rsidRPr="00B74A87" w:rsidRDefault="00B74A87" w:rsidP="00B74A87">
            <w:pPr>
              <w:spacing w:line="210" w:lineRule="atLeast"/>
              <w:rPr>
                <w:bCs/>
                <w:szCs w:val="18"/>
              </w:rPr>
            </w:pPr>
            <w:r w:rsidRPr="00B74A87">
              <w:rPr>
                <w:bCs/>
                <w:szCs w:val="18"/>
              </w:rPr>
              <w:t>Выполнить заделку швов герметизирующей мастикой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95E7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  <w:lang w:val="en-US"/>
              </w:rPr>
              <w:t>80% L</w:t>
            </w:r>
            <w:proofErr w:type="spellStart"/>
            <w:r w:rsidRPr="00B74A87">
              <w:rPr>
                <w:szCs w:val="18"/>
                <w:vertAlign w:val="subscript"/>
              </w:rPr>
              <w:t>вертик</w:t>
            </w:r>
            <w:proofErr w:type="spellEnd"/>
            <w:r w:rsidRPr="00B74A87">
              <w:rPr>
                <w:szCs w:val="18"/>
                <w:vertAlign w:val="subscript"/>
              </w:rPr>
              <w:t>.</w:t>
            </w:r>
          </w:p>
          <w:p w14:paraId="2FE880E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L</w:t>
            </w:r>
            <w:proofErr w:type="spellStart"/>
            <w:proofErr w:type="gramStart"/>
            <w:r w:rsidRPr="00B74A87">
              <w:rPr>
                <w:szCs w:val="18"/>
                <w:vertAlign w:val="subscript"/>
              </w:rPr>
              <w:t>вертик</w:t>
            </w:r>
            <w:proofErr w:type="spellEnd"/>
            <w:r w:rsidRPr="00B74A87">
              <w:rPr>
                <w:szCs w:val="18"/>
                <w:vertAlign w:val="subscript"/>
              </w:rPr>
              <w:t>.</w:t>
            </w:r>
            <w:r w:rsidRPr="00B74A87">
              <w:rPr>
                <w:szCs w:val="18"/>
              </w:rPr>
              <w:t>-</w:t>
            </w:r>
            <w:proofErr w:type="gramEnd"/>
            <w:r w:rsidRPr="00B74A87">
              <w:rPr>
                <w:szCs w:val="18"/>
              </w:rPr>
              <w:t xml:space="preserve"> 1190 м)</w:t>
            </w:r>
          </w:p>
          <w:p w14:paraId="05A7054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2DF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26E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952</w:t>
            </w:r>
          </w:p>
        </w:tc>
      </w:tr>
      <w:tr w:rsidR="00B74A87" w:rsidRPr="00B74A87" w14:paraId="133F7B29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7C1A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lastRenderedPageBreak/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B5DB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662E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C176" w14:textId="77777777" w:rsidR="00B74A87" w:rsidRPr="00B74A87" w:rsidRDefault="00B74A87" w:rsidP="00B74A87">
            <w:pPr>
              <w:spacing w:line="210" w:lineRule="atLeast"/>
              <w:rPr>
                <w:bCs/>
                <w:szCs w:val="18"/>
              </w:rPr>
            </w:pPr>
            <w:r w:rsidRPr="00B74A87">
              <w:rPr>
                <w:bCs/>
                <w:szCs w:val="18"/>
              </w:rPr>
              <w:t>Очистка разрушенного заполнения вертикальных межпанельных швов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A20A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</w:rPr>
              <w:t xml:space="preserve">80% </w:t>
            </w:r>
            <w:r w:rsidRPr="00B74A87">
              <w:rPr>
                <w:szCs w:val="18"/>
                <w:lang w:val="en-US"/>
              </w:rPr>
              <w:t>L</w:t>
            </w:r>
            <w:proofErr w:type="spellStart"/>
            <w:r w:rsidRPr="00B74A87">
              <w:rPr>
                <w:szCs w:val="18"/>
                <w:vertAlign w:val="subscript"/>
              </w:rPr>
              <w:t>гориз</w:t>
            </w:r>
            <w:proofErr w:type="spellEnd"/>
            <w:r w:rsidRPr="00B74A87">
              <w:rPr>
                <w:szCs w:val="18"/>
                <w:vertAlign w:val="subscript"/>
              </w:rPr>
              <w:t>.</w:t>
            </w:r>
          </w:p>
          <w:p w14:paraId="719B08C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L</w:t>
            </w:r>
            <w:proofErr w:type="spellStart"/>
            <w:proofErr w:type="gramStart"/>
            <w:r w:rsidRPr="00B74A87">
              <w:rPr>
                <w:szCs w:val="18"/>
                <w:vertAlign w:val="subscript"/>
              </w:rPr>
              <w:t>гориз</w:t>
            </w:r>
            <w:proofErr w:type="spellEnd"/>
            <w:r w:rsidRPr="00B74A87">
              <w:rPr>
                <w:szCs w:val="18"/>
                <w:vertAlign w:val="subscript"/>
              </w:rPr>
              <w:t>.</w:t>
            </w:r>
            <w:r w:rsidRPr="00B74A87">
              <w:rPr>
                <w:szCs w:val="18"/>
              </w:rPr>
              <w:t>-</w:t>
            </w:r>
            <w:proofErr w:type="gramEnd"/>
            <w:r w:rsidRPr="00B74A87">
              <w:rPr>
                <w:szCs w:val="18"/>
              </w:rPr>
              <w:t xml:space="preserve"> 3380 м)</w:t>
            </w:r>
          </w:p>
          <w:p w14:paraId="63AC045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863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3164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2704</w:t>
            </w:r>
          </w:p>
        </w:tc>
      </w:tr>
      <w:tr w:rsidR="00B74A87" w:rsidRPr="00B74A87" w14:paraId="7937BF5F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7F5B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705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72B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92E9" w14:textId="77777777" w:rsidR="00B74A87" w:rsidRPr="00B74A87" w:rsidRDefault="00B74A87" w:rsidP="00B74A87">
            <w:pPr>
              <w:spacing w:line="210" w:lineRule="atLeast"/>
              <w:rPr>
                <w:bCs/>
                <w:szCs w:val="18"/>
              </w:rPr>
            </w:pPr>
            <w:r w:rsidRPr="00B74A87">
              <w:rPr>
                <w:bCs/>
                <w:szCs w:val="18"/>
              </w:rPr>
              <w:t>Выполнить заделку швов герметизирующей мастикой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C784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</w:rPr>
              <w:t xml:space="preserve">80% </w:t>
            </w:r>
            <w:r w:rsidRPr="00B74A87">
              <w:rPr>
                <w:szCs w:val="18"/>
                <w:lang w:val="en-US"/>
              </w:rPr>
              <w:t>L</w:t>
            </w:r>
            <w:proofErr w:type="spellStart"/>
            <w:r w:rsidRPr="00B74A87">
              <w:rPr>
                <w:szCs w:val="18"/>
                <w:vertAlign w:val="subscript"/>
              </w:rPr>
              <w:t>гориз</w:t>
            </w:r>
            <w:proofErr w:type="spellEnd"/>
            <w:r w:rsidRPr="00B74A87">
              <w:rPr>
                <w:szCs w:val="18"/>
                <w:vertAlign w:val="subscript"/>
              </w:rPr>
              <w:t>.</w:t>
            </w:r>
          </w:p>
          <w:p w14:paraId="6A37E8B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L</w:t>
            </w:r>
            <w:proofErr w:type="spellStart"/>
            <w:proofErr w:type="gramStart"/>
            <w:r w:rsidRPr="00B74A87">
              <w:rPr>
                <w:szCs w:val="18"/>
                <w:vertAlign w:val="subscript"/>
              </w:rPr>
              <w:t>гориз</w:t>
            </w:r>
            <w:proofErr w:type="spellEnd"/>
            <w:r w:rsidRPr="00B74A87">
              <w:rPr>
                <w:szCs w:val="18"/>
                <w:vertAlign w:val="subscript"/>
              </w:rPr>
              <w:t>.</w:t>
            </w:r>
            <w:r w:rsidRPr="00B74A87">
              <w:rPr>
                <w:szCs w:val="18"/>
              </w:rPr>
              <w:t>-</w:t>
            </w:r>
            <w:proofErr w:type="gramEnd"/>
            <w:r w:rsidRPr="00B74A87">
              <w:rPr>
                <w:szCs w:val="18"/>
              </w:rPr>
              <w:t xml:space="preserve"> 3380 м)</w:t>
            </w:r>
          </w:p>
          <w:p w14:paraId="7DE8C06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012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88B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2704</w:t>
            </w:r>
          </w:p>
        </w:tc>
      </w:tr>
      <w:tr w:rsidR="00B74A87" w:rsidRPr="00B74A87" w14:paraId="23F87EED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8DE1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E002" w14:textId="77777777" w:rsidR="00B74A87" w:rsidRPr="00B74A87" w:rsidRDefault="00B74A87" w:rsidP="00B74A87">
            <w:pPr>
              <w:jc w:val="center"/>
              <w:rPr>
                <w:rFonts w:eastAsia="Calibri"/>
                <w:szCs w:val="18"/>
              </w:rPr>
            </w:pPr>
            <w:r w:rsidRPr="00B74A87">
              <w:rPr>
                <w:rFonts w:eastAsia="Calibri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C7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А-Г/1-9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.: +0,100÷+4,600;</w:t>
            </w:r>
          </w:p>
          <w:p w14:paraId="65A92BCE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6A8F" w14:textId="77777777" w:rsidR="00B74A87" w:rsidRPr="00B74A87" w:rsidRDefault="00B74A87" w:rsidP="00B74A87">
            <w:pPr>
              <w:spacing w:line="210" w:lineRule="atLeast"/>
              <w:rPr>
                <w:bCs/>
                <w:szCs w:val="18"/>
              </w:rPr>
            </w:pPr>
            <w:r w:rsidRPr="00B74A87">
              <w:rPr>
                <w:bCs/>
                <w:szCs w:val="18"/>
              </w:rPr>
              <w:t xml:space="preserve">Произвести замену разрушенных стеклоблоков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B8EE" w14:textId="77777777" w:rsidR="00B74A87" w:rsidRPr="00B74A87" w:rsidRDefault="00B74A87" w:rsidP="00B74A87">
            <w:pPr>
              <w:jc w:val="center"/>
              <w:rPr>
                <w:szCs w:val="18"/>
                <w:vertAlign w:val="superscript"/>
              </w:rPr>
            </w:pPr>
            <w:r w:rsidRPr="00B74A87">
              <w:rPr>
                <w:bCs/>
                <w:szCs w:val="18"/>
              </w:rPr>
              <w:t>блоки 19,5х19,5х10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5927" w14:textId="77777777" w:rsidR="00B74A87" w:rsidRPr="00B74A87" w:rsidRDefault="00B74A87" w:rsidP="00B74A87">
            <w:pPr>
              <w:jc w:val="center"/>
              <w:rPr>
                <w:szCs w:val="18"/>
                <w:vertAlign w:val="superscript"/>
              </w:rPr>
            </w:pPr>
            <w:proofErr w:type="spellStart"/>
            <w:r w:rsidRPr="00B74A87">
              <w:rPr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D14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25</w:t>
            </w:r>
          </w:p>
        </w:tc>
      </w:tr>
      <w:tr w:rsidR="00B74A87" w:rsidRPr="00B74A87" w14:paraId="462383EA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0897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F10" w14:textId="77777777" w:rsidR="00B74A87" w:rsidRPr="00B74A87" w:rsidRDefault="00B74A87" w:rsidP="00B74A87">
            <w:pPr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FA3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А-Г/1-9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.: +0,100÷+4,600;</w:t>
            </w:r>
          </w:p>
          <w:p w14:paraId="3915154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23F3" w14:textId="77777777" w:rsidR="00B74A87" w:rsidRPr="00B74A87" w:rsidRDefault="00B74A87" w:rsidP="00B74A87">
            <w:pPr>
              <w:spacing w:line="210" w:lineRule="atLeast"/>
              <w:rPr>
                <w:bCs/>
                <w:szCs w:val="18"/>
              </w:rPr>
            </w:pPr>
            <w:r w:rsidRPr="00B74A87">
              <w:rPr>
                <w:bCs/>
                <w:szCs w:val="18"/>
              </w:rPr>
              <w:t>Произвести замену разрушенных стеклоблоков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1556" w14:textId="77777777" w:rsidR="00B74A87" w:rsidRPr="00B74A87" w:rsidRDefault="00B74A87" w:rsidP="00B74A87">
            <w:pPr>
              <w:jc w:val="center"/>
              <w:rPr>
                <w:bCs/>
                <w:szCs w:val="18"/>
              </w:rPr>
            </w:pPr>
            <w:r w:rsidRPr="00B74A87">
              <w:rPr>
                <w:bCs/>
                <w:szCs w:val="18"/>
              </w:rPr>
              <w:t>блоки 24,5х24,5х10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926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proofErr w:type="spellStart"/>
            <w:r w:rsidRPr="00B74A87">
              <w:rPr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831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170</w:t>
            </w:r>
          </w:p>
        </w:tc>
      </w:tr>
      <w:tr w:rsidR="00B74A87" w:rsidRPr="00B74A87" w14:paraId="26714B37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916E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189B" w14:textId="77777777" w:rsidR="00B74A87" w:rsidRPr="00B74A87" w:rsidRDefault="00B74A87" w:rsidP="00B74A87">
            <w:pPr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BE8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А-Г/1-9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.: +13,600÷+15,400;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7704" w14:textId="77777777" w:rsidR="00B74A87" w:rsidRPr="00B74A87" w:rsidRDefault="00B74A87" w:rsidP="00B74A87">
            <w:pPr>
              <w:spacing w:line="210" w:lineRule="atLeast"/>
              <w:rPr>
                <w:bCs/>
                <w:szCs w:val="18"/>
              </w:rPr>
            </w:pPr>
            <w:r w:rsidRPr="00B74A87">
              <w:rPr>
                <w:bCs/>
                <w:szCs w:val="18"/>
              </w:rPr>
              <w:t>Произвести замену разрушенных стеклоблоков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9C9C" w14:textId="77777777" w:rsidR="00B74A87" w:rsidRPr="00B74A87" w:rsidRDefault="00B74A87" w:rsidP="00B74A87">
            <w:pPr>
              <w:jc w:val="center"/>
              <w:rPr>
                <w:szCs w:val="18"/>
                <w:vertAlign w:val="superscript"/>
              </w:rPr>
            </w:pPr>
            <w:r w:rsidRPr="00B74A87">
              <w:rPr>
                <w:bCs/>
                <w:szCs w:val="18"/>
              </w:rPr>
              <w:t>блоки 19,5х19,5х10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E371" w14:textId="77777777" w:rsidR="00B74A87" w:rsidRPr="00B74A87" w:rsidRDefault="00B74A87" w:rsidP="00B74A87">
            <w:pPr>
              <w:jc w:val="center"/>
              <w:rPr>
                <w:szCs w:val="18"/>
                <w:vertAlign w:val="superscript"/>
              </w:rPr>
            </w:pPr>
            <w:proofErr w:type="spellStart"/>
            <w:r w:rsidRPr="00B74A87">
              <w:rPr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269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25</w:t>
            </w:r>
          </w:p>
        </w:tc>
      </w:tr>
      <w:tr w:rsidR="00B74A87" w:rsidRPr="00B74A87" w14:paraId="6981EE50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3BD8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B684" w14:textId="77777777" w:rsidR="00B74A87" w:rsidRPr="00B74A87" w:rsidRDefault="00B74A87" w:rsidP="00B74A87">
            <w:pPr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D91F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А-Г/1-9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.: +13,600÷+15,400;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34B6" w14:textId="77777777" w:rsidR="00B74A87" w:rsidRPr="00B74A87" w:rsidRDefault="00B74A87" w:rsidP="00B74A87">
            <w:pPr>
              <w:spacing w:line="210" w:lineRule="atLeast"/>
              <w:rPr>
                <w:bCs/>
                <w:szCs w:val="18"/>
              </w:rPr>
            </w:pPr>
            <w:r w:rsidRPr="00B74A87">
              <w:rPr>
                <w:bCs/>
                <w:szCs w:val="18"/>
              </w:rPr>
              <w:t>Произвести замену разрушенных стеклоблоков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D14E" w14:textId="77777777" w:rsidR="00B74A87" w:rsidRPr="00B74A87" w:rsidRDefault="00B74A87" w:rsidP="00B74A87">
            <w:pPr>
              <w:jc w:val="center"/>
              <w:rPr>
                <w:bCs/>
                <w:szCs w:val="18"/>
              </w:rPr>
            </w:pPr>
            <w:r w:rsidRPr="00B74A87">
              <w:rPr>
                <w:bCs/>
                <w:szCs w:val="18"/>
              </w:rPr>
              <w:t>блоки 24,5х24,5х10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771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proofErr w:type="spellStart"/>
            <w:r w:rsidRPr="00B74A87">
              <w:rPr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EB2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120</w:t>
            </w:r>
          </w:p>
        </w:tc>
      </w:tr>
      <w:tr w:rsidR="00B74A87" w:rsidRPr="00B74A87" w14:paraId="492F4572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6747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DE10" w14:textId="77777777" w:rsidR="00B74A87" w:rsidRPr="00B74A87" w:rsidRDefault="00B74A87" w:rsidP="00B74A87">
            <w:pPr>
              <w:jc w:val="center"/>
              <w:rPr>
                <w:rFonts w:eastAsia="Calibri"/>
                <w:szCs w:val="18"/>
              </w:rPr>
            </w:pPr>
            <w:r w:rsidRPr="00B74A87">
              <w:rPr>
                <w:rFonts w:eastAsia="Calibri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12C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А-Г/1-9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.: +0,100÷+4,600;</w:t>
            </w:r>
          </w:p>
          <w:p w14:paraId="6CB67B8F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  <w:r w:rsidRPr="00B74A87">
              <w:rPr>
                <w:szCs w:val="18"/>
              </w:rPr>
              <w:t>+13,600÷+15,400;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0A0C" w14:textId="77777777" w:rsidR="00B74A87" w:rsidRPr="00B74A87" w:rsidRDefault="00B74A87" w:rsidP="00B74A87">
            <w:pPr>
              <w:spacing w:line="210" w:lineRule="atLeast"/>
              <w:rPr>
                <w:bCs/>
                <w:szCs w:val="18"/>
              </w:rPr>
            </w:pPr>
            <w:r w:rsidRPr="00B74A87">
              <w:rPr>
                <w:bCs/>
                <w:szCs w:val="18"/>
              </w:rPr>
              <w:t>Произвести герметизацию межблочных швов мастикой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33D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  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 xml:space="preserve">остекления = </w:t>
            </w:r>
            <w:r w:rsidRPr="00B74A87">
              <w:rPr>
                <w:szCs w:val="18"/>
              </w:rPr>
              <w:t>1578,6 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160" w14:textId="77777777" w:rsidR="00B74A87" w:rsidRPr="00B74A87" w:rsidRDefault="00B74A87" w:rsidP="00B74A87">
            <w:pPr>
              <w:jc w:val="center"/>
              <w:rPr>
                <w:szCs w:val="18"/>
                <w:vertAlign w:val="superscript"/>
              </w:rPr>
            </w:pPr>
            <w:r w:rsidRPr="00B74A87">
              <w:rPr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61A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150</w:t>
            </w:r>
          </w:p>
        </w:tc>
      </w:tr>
      <w:tr w:rsidR="00B74A87" w:rsidRPr="00B74A87" w14:paraId="5189ADA1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F0F8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29AB" w14:textId="77777777" w:rsidR="00B74A87" w:rsidRPr="00B74A87" w:rsidRDefault="00B74A87" w:rsidP="00B74A87">
            <w:pPr>
              <w:jc w:val="center"/>
              <w:rPr>
                <w:rFonts w:eastAsia="Calibri"/>
                <w:szCs w:val="18"/>
              </w:rPr>
            </w:pPr>
            <w:r w:rsidRPr="00B74A87">
              <w:rPr>
                <w:rFonts w:eastAsia="Calibri"/>
                <w:szCs w:val="18"/>
              </w:rPr>
              <w:t>5, 6 ,8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B3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Наружные стены</w:t>
            </w:r>
          </w:p>
          <w:p w14:paraId="42CB1B8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А-Г/1-9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.: +1,000÷+4,600;</w:t>
            </w:r>
          </w:p>
          <w:p w14:paraId="04EB0B7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6,400÷10,000+13,600÷15,400</w:t>
            </w:r>
          </w:p>
          <w:p w14:paraId="48249C44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BF16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Очистка фасада от краски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756C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</w:rPr>
              <w:t>((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+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) * 2) *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остекления</w:t>
            </w:r>
            <w:r w:rsidRPr="00B74A87">
              <w:rPr>
                <w:szCs w:val="18"/>
              </w:rPr>
              <w:t xml:space="preserve"> –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 xml:space="preserve">пристройки </w:t>
            </w:r>
            <w:r w:rsidRPr="00B74A87">
              <w:rPr>
                <w:szCs w:val="18"/>
              </w:rPr>
              <w:t xml:space="preserve">-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ворот</w:t>
            </w:r>
          </w:p>
          <w:p w14:paraId="645BA68B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-101,0м;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* 42,0м;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26,7м;</w:t>
            </w:r>
          </w:p>
          <w:p w14:paraId="2B111B82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остекления</w:t>
            </w:r>
            <w:r w:rsidRPr="00B74A87">
              <w:rPr>
                <w:szCs w:val="18"/>
              </w:rPr>
              <w:t xml:space="preserve"> – 1260,0м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пристройки</w:t>
            </w:r>
            <w:r w:rsidRPr="00B74A87">
              <w:rPr>
                <w:szCs w:val="18"/>
              </w:rPr>
              <w:t xml:space="preserve"> – 696,2м</w:t>
            </w:r>
            <w:proofErr w:type="gramStart"/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  </w:t>
            </w:r>
            <w:proofErr w:type="gramEnd"/>
            <w:r w:rsidRPr="00B74A87">
              <w:rPr>
                <w:szCs w:val="18"/>
              </w:rPr>
              <w:t xml:space="preserve">   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ворот</w:t>
            </w:r>
            <w:r w:rsidRPr="00B74A87">
              <w:rPr>
                <w:szCs w:val="18"/>
              </w:rPr>
              <w:t xml:space="preserve"> – 58,3м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оконных откосов</w:t>
            </w:r>
            <w:r w:rsidRPr="00B74A87">
              <w:rPr>
                <w:szCs w:val="18"/>
              </w:rPr>
              <w:t xml:space="preserve"> – 340,0м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0B1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3CE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5961,7</w:t>
            </w:r>
          </w:p>
        </w:tc>
      </w:tr>
      <w:tr w:rsidR="00B74A87" w:rsidRPr="00B74A87" w14:paraId="57653628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E46A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71B4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CCE6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6A7A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Очистка поверхности от слабых слоев бетона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726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* 10%</w:t>
            </w:r>
          </w:p>
          <w:p w14:paraId="4E9AE07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5961,7м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0EAB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71C4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596,2</w:t>
            </w:r>
          </w:p>
        </w:tc>
      </w:tr>
      <w:tr w:rsidR="00B74A87" w:rsidRPr="00B74A87" w14:paraId="47DBBB42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8115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F9B0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C6D4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9074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Нанесение пропитывающей грунтовки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790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* 10%</w:t>
            </w:r>
          </w:p>
          <w:p w14:paraId="3827AE9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5961,7м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1D9C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CC34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596,2</w:t>
            </w:r>
          </w:p>
        </w:tc>
      </w:tr>
      <w:tr w:rsidR="00B74A87" w:rsidRPr="00B74A87" w14:paraId="44DC6C43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C10C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BCAD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3874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7A81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Оштукатуривание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81D4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* 10%</w:t>
            </w:r>
          </w:p>
          <w:p w14:paraId="3763692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5961,7м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B28F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122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596,2</w:t>
            </w:r>
          </w:p>
        </w:tc>
      </w:tr>
      <w:tr w:rsidR="00B74A87" w:rsidRPr="00B74A87" w14:paraId="5449B5C3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171D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8608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BA39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E3F7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Нанесение пропитывающей грунтовки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4A9B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</w:rPr>
              <w:t>((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+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) * 2) *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остекления</w:t>
            </w:r>
            <w:r w:rsidRPr="00B74A87">
              <w:rPr>
                <w:szCs w:val="18"/>
              </w:rPr>
              <w:t xml:space="preserve"> –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 xml:space="preserve">пристройки </w:t>
            </w:r>
            <w:r w:rsidRPr="00B74A87">
              <w:rPr>
                <w:szCs w:val="18"/>
              </w:rPr>
              <w:t xml:space="preserve">-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 xml:space="preserve">ворот +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оконных откосов</w:t>
            </w:r>
          </w:p>
          <w:p w14:paraId="3B53E7E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-101,0м;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* 42,0м;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26,7м;</w:t>
            </w:r>
          </w:p>
          <w:p w14:paraId="1CF4BA0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остекления</w:t>
            </w:r>
            <w:r w:rsidRPr="00B74A87">
              <w:rPr>
                <w:szCs w:val="18"/>
              </w:rPr>
              <w:t xml:space="preserve"> – 1260,0м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пристройки</w:t>
            </w:r>
            <w:r w:rsidRPr="00B74A87">
              <w:rPr>
                <w:szCs w:val="18"/>
              </w:rPr>
              <w:t xml:space="preserve"> – 696,2м</w:t>
            </w:r>
            <w:proofErr w:type="gramStart"/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  </w:t>
            </w:r>
            <w:proofErr w:type="gramEnd"/>
            <w:r w:rsidRPr="00B74A87">
              <w:rPr>
                <w:szCs w:val="18"/>
              </w:rPr>
              <w:t xml:space="preserve">   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ворот</w:t>
            </w:r>
            <w:r w:rsidRPr="00B74A87">
              <w:rPr>
                <w:szCs w:val="18"/>
              </w:rPr>
              <w:t xml:space="preserve"> – 58,3м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оконных откосов</w:t>
            </w:r>
            <w:r w:rsidRPr="00B74A87">
              <w:rPr>
                <w:szCs w:val="18"/>
              </w:rPr>
              <w:t xml:space="preserve"> – 340,0м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477B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33D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5961,7</w:t>
            </w:r>
          </w:p>
        </w:tc>
      </w:tr>
      <w:tr w:rsidR="00B74A87" w:rsidRPr="00B74A87" w14:paraId="759322AA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D5B4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2864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618B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C379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Окраска стен фасадной краской на 2 раза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D8B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(((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+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) * 2) *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остекления</w:t>
            </w:r>
            <w:r w:rsidRPr="00B74A87">
              <w:rPr>
                <w:szCs w:val="18"/>
              </w:rPr>
              <w:t xml:space="preserve"> –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 xml:space="preserve">пристройки </w:t>
            </w:r>
            <w:r w:rsidRPr="00B74A87">
              <w:rPr>
                <w:szCs w:val="18"/>
              </w:rPr>
              <w:t xml:space="preserve">-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 xml:space="preserve">ворот +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оконных откосов</w:t>
            </w:r>
            <w:r w:rsidRPr="00B74A87">
              <w:rPr>
                <w:szCs w:val="18"/>
              </w:rPr>
              <w:t>) * 1,1</w:t>
            </w:r>
          </w:p>
          <w:p w14:paraId="1356C39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-101,0м;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* 42,0м;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26,7м;</w:t>
            </w:r>
          </w:p>
          <w:p w14:paraId="0299586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остекления</w:t>
            </w:r>
            <w:r w:rsidRPr="00B74A87">
              <w:rPr>
                <w:szCs w:val="18"/>
              </w:rPr>
              <w:t xml:space="preserve"> – 1260,0м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пристройки</w:t>
            </w:r>
            <w:r w:rsidRPr="00B74A87">
              <w:rPr>
                <w:szCs w:val="18"/>
              </w:rPr>
              <w:t xml:space="preserve"> – 696,2м</w:t>
            </w:r>
            <w:proofErr w:type="gramStart"/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  </w:t>
            </w:r>
            <w:proofErr w:type="gramEnd"/>
            <w:r w:rsidRPr="00B74A87">
              <w:rPr>
                <w:szCs w:val="18"/>
              </w:rPr>
              <w:t xml:space="preserve">   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ворот</w:t>
            </w:r>
            <w:r w:rsidRPr="00B74A87">
              <w:rPr>
                <w:szCs w:val="18"/>
              </w:rPr>
              <w:t xml:space="preserve"> – 58,3м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оконных откосов</w:t>
            </w:r>
            <w:r w:rsidRPr="00B74A87">
              <w:rPr>
                <w:szCs w:val="18"/>
              </w:rPr>
              <w:t xml:space="preserve"> – 340,0м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;</w:t>
            </w:r>
          </w:p>
          <w:p w14:paraId="4FE1799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F16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A87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5961,7</w:t>
            </w:r>
          </w:p>
        </w:tc>
      </w:tr>
      <w:tr w:rsidR="00B74A87" w:rsidRPr="00B74A87" w14:paraId="33361A2F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580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lastRenderedPageBreak/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8F25" w14:textId="77777777" w:rsidR="00B74A87" w:rsidRPr="00B74A87" w:rsidRDefault="00B74A87" w:rsidP="00B74A87">
            <w:pPr>
              <w:jc w:val="center"/>
              <w:rPr>
                <w:rFonts w:eastAsia="Calibri"/>
                <w:szCs w:val="18"/>
              </w:rPr>
            </w:pPr>
            <w:r w:rsidRPr="00B74A87">
              <w:rPr>
                <w:rFonts w:eastAsia="Calibri"/>
                <w:szCs w:val="18"/>
              </w:rPr>
              <w:t>5,6,8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81D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EC34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bCs/>
                <w:szCs w:val="18"/>
              </w:rPr>
              <w:t>Монтаж, переустановка и демонтаж лесов к пристройке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568B" w14:textId="77777777" w:rsidR="00B74A87" w:rsidRPr="00B74A87" w:rsidRDefault="00B74A87" w:rsidP="00B74A87">
            <w:pPr>
              <w:jc w:val="center"/>
              <w:rPr>
                <w:szCs w:val="18"/>
                <w:lang w:val="en-US"/>
              </w:rPr>
            </w:pPr>
            <w:r w:rsidRPr="00B74A87">
              <w:rPr>
                <w:szCs w:val="18"/>
                <w:lang w:val="en-US"/>
              </w:rPr>
              <w:t>(a</w:t>
            </w:r>
            <w:r w:rsidRPr="00B74A87">
              <w:rPr>
                <w:szCs w:val="18"/>
              </w:rPr>
              <w:t xml:space="preserve"> +</w:t>
            </w:r>
            <w:r w:rsidRPr="00B74A87">
              <w:rPr>
                <w:szCs w:val="18"/>
                <w:lang w:val="en-US"/>
              </w:rPr>
              <w:t xml:space="preserve"> b</w:t>
            </w:r>
            <w:r w:rsidRPr="00B74A87">
              <w:rPr>
                <w:szCs w:val="18"/>
              </w:rPr>
              <w:t xml:space="preserve"> * 2</w:t>
            </w:r>
            <w:r w:rsidRPr="00B74A87">
              <w:rPr>
                <w:szCs w:val="18"/>
                <w:lang w:val="en-US"/>
              </w:rPr>
              <w:t>) * h</w:t>
            </w:r>
          </w:p>
          <w:p w14:paraId="2276C932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 xml:space="preserve">(a – </w:t>
            </w:r>
            <w:r w:rsidRPr="00B74A87">
              <w:rPr>
                <w:szCs w:val="18"/>
              </w:rPr>
              <w:t xml:space="preserve">59,0 м; </w:t>
            </w:r>
            <w:r w:rsidRPr="00B74A87">
              <w:rPr>
                <w:szCs w:val="18"/>
                <w:lang w:val="en-US"/>
              </w:rPr>
              <w:t xml:space="preserve">b – </w:t>
            </w:r>
            <w:r w:rsidRPr="00B74A87">
              <w:rPr>
                <w:szCs w:val="18"/>
              </w:rPr>
              <w:t xml:space="preserve">3,0м;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11,8м)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4D9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A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767,0</w:t>
            </w:r>
          </w:p>
        </w:tc>
      </w:tr>
      <w:tr w:rsidR="00B74A87" w:rsidRPr="00B74A87" w14:paraId="7F3C252E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4ADA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5580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F43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Наружные стены пристройки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. 6,400÷10,000+13,600÷15,400</w:t>
            </w:r>
          </w:p>
          <w:p w14:paraId="4DE84D86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F767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Очистка фасада пристройки от краски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0F9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+ (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* 2)) *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 xml:space="preserve">остекления +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оконных откосов</w:t>
            </w:r>
          </w:p>
          <w:p w14:paraId="4C04361F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-59,0м;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- 3,0м;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11,8м; </w:t>
            </w:r>
          </w:p>
          <w:p w14:paraId="589D1442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остекления</w:t>
            </w:r>
            <w:r w:rsidRPr="00B74A87">
              <w:rPr>
                <w:szCs w:val="18"/>
              </w:rPr>
              <w:t xml:space="preserve"> – 318,6м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оконных откосов</w:t>
            </w:r>
            <w:r w:rsidRPr="00B74A87">
              <w:rPr>
                <w:szCs w:val="18"/>
              </w:rPr>
              <w:t xml:space="preserve"> – 127,0м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0F6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C93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575,4</w:t>
            </w:r>
          </w:p>
        </w:tc>
      </w:tr>
      <w:tr w:rsidR="00B74A87" w:rsidRPr="00B74A87" w14:paraId="0F04F4FC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4162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2731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4D6F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4B81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Очистка поверхности от слабых слоев бетона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65D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* 10%</w:t>
            </w:r>
          </w:p>
          <w:p w14:paraId="190B91A5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575,4м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24A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1AD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57,4</w:t>
            </w:r>
          </w:p>
        </w:tc>
      </w:tr>
      <w:tr w:rsidR="00B74A87" w:rsidRPr="00B74A87" w14:paraId="117E4E21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2357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987E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1C72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3939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Нанесение пропитывающей грунтовки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2AA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* 10%</w:t>
            </w:r>
          </w:p>
          <w:p w14:paraId="2CA6440C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575,4м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46DF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899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57,4</w:t>
            </w:r>
          </w:p>
        </w:tc>
      </w:tr>
      <w:tr w:rsidR="00B74A87" w:rsidRPr="00B74A87" w14:paraId="2C5F2BFD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0DC9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A648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FA9E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266F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Оштукатуривание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628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* 10%</w:t>
            </w:r>
          </w:p>
          <w:p w14:paraId="521E34E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575,4м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385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505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57,4</w:t>
            </w:r>
          </w:p>
        </w:tc>
      </w:tr>
      <w:tr w:rsidR="00B74A87" w:rsidRPr="00B74A87" w14:paraId="7F668E56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465A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C270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1110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6C80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Нанесение пропитывающей грунтовки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549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+ (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* 2)) *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 xml:space="preserve">остекления +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оконных откосов</w:t>
            </w:r>
          </w:p>
          <w:p w14:paraId="6F72533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-59,0м;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- 3,0м;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11,8м; </w:t>
            </w:r>
          </w:p>
          <w:p w14:paraId="0FEF328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остекления</w:t>
            </w:r>
            <w:r w:rsidRPr="00B74A87">
              <w:rPr>
                <w:szCs w:val="18"/>
              </w:rPr>
              <w:t xml:space="preserve"> – 318,6м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оконных откосов</w:t>
            </w:r>
            <w:r w:rsidRPr="00B74A87">
              <w:rPr>
                <w:szCs w:val="18"/>
              </w:rPr>
              <w:t xml:space="preserve"> – 127,0м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653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F38F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575,4</w:t>
            </w:r>
          </w:p>
        </w:tc>
      </w:tr>
      <w:tr w:rsidR="00B74A87" w:rsidRPr="00B74A87" w14:paraId="496EB631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6DD5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5021" w14:textId="77777777" w:rsidR="00B74A87" w:rsidRPr="00B74A87" w:rsidRDefault="00B74A87" w:rsidP="00B74A87">
            <w:pPr>
              <w:rPr>
                <w:rFonts w:eastAsia="Calibri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F455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1B8C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Окраска стен фасадной краской на 2 раза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AC51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</w:rPr>
              <w:t>((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+ (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* 2)) *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 xml:space="preserve">остекления + </w:t>
            </w:r>
          </w:p>
          <w:p w14:paraId="11DD6CFB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оконных откосов</w:t>
            </w:r>
            <w:r w:rsidRPr="00B74A87">
              <w:rPr>
                <w:szCs w:val="18"/>
              </w:rPr>
              <w:t>) * 1,1</w:t>
            </w:r>
          </w:p>
          <w:p w14:paraId="76AA8C95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-59,0м;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- 3,0м;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11,8м; </w:t>
            </w:r>
          </w:p>
          <w:p w14:paraId="07E0213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остекления</w:t>
            </w:r>
            <w:r w:rsidRPr="00B74A87">
              <w:rPr>
                <w:szCs w:val="18"/>
              </w:rPr>
              <w:t xml:space="preserve"> – 318,6м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оконных откосов</w:t>
            </w:r>
            <w:r w:rsidRPr="00B74A87">
              <w:rPr>
                <w:szCs w:val="18"/>
              </w:rPr>
              <w:t xml:space="preserve"> – 127,0м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58C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9292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575,4</w:t>
            </w:r>
          </w:p>
        </w:tc>
      </w:tr>
      <w:tr w:rsidR="00B74A87" w:rsidRPr="00B74A87" w14:paraId="599AA8AF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56C2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2BF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744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Цоколь,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.</w:t>
            </w:r>
          </w:p>
          <w:p w14:paraId="3674AD1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А-Г/1-9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.: +0,00÷+1,0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3BA5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 xml:space="preserve">Очистка поверхности цоколя от слабой штукатурки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F3F2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</w:rPr>
              <w:t xml:space="preserve"> ((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+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>) * 2</w:t>
            </w:r>
            <w:proofErr w:type="gramStart"/>
            <w:r w:rsidRPr="00B74A87">
              <w:rPr>
                <w:szCs w:val="18"/>
              </w:rPr>
              <w:t>)  –</w:t>
            </w:r>
            <w:proofErr w:type="gramEnd"/>
            <w:r w:rsidRPr="00B74A87">
              <w:rPr>
                <w:szCs w:val="18"/>
              </w:rPr>
              <w:t xml:space="preserve"> </w:t>
            </w:r>
            <w:r w:rsidRPr="00B74A87">
              <w:rPr>
                <w:szCs w:val="18"/>
                <w:lang w:val="en-US"/>
              </w:rPr>
              <w:t>L</w:t>
            </w:r>
            <w:r w:rsidRPr="00B74A87">
              <w:rPr>
                <w:szCs w:val="18"/>
                <w:vertAlign w:val="subscript"/>
              </w:rPr>
              <w:t xml:space="preserve">ворот </w:t>
            </w:r>
            <w:r w:rsidRPr="00B74A87">
              <w:rPr>
                <w:szCs w:val="18"/>
              </w:rPr>
              <w:t xml:space="preserve">*2 </w:t>
            </w:r>
            <w:r w:rsidRPr="00B74A87">
              <w:rPr>
                <w:szCs w:val="18"/>
                <w:vertAlign w:val="subscript"/>
              </w:rPr>
              <w:t xml:space="preserve">+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  <w:vertAlign w:val="subscript"/>
              </w:rPr>
              <w:t xml:space="preserve"> пристр.</w:t>
            </w:r>
            <w:r w:rsidRPr="00B74A87">
              <w:rPr>
                <w:szCs w:val="18"/>
              </w:rPr>
              <w:t>* 2 )</w:t>
            </w:r>
            <w:r w:rsidRPr="00B74A87">
              <w:rPr>
                <w:szCs w:val="18"/>
                <w:lang w:val="en-US"/>
              </w:rPr>
              <w:t>h</w:t>
            </w:r>
          </w:p>
          <w:p w14:paraId="10475DF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(а – 101м;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– 42м; </w:t>
            </w:r>
            <w:r w:rsidRPr="00B74A87">
              <w:rPr>
                <w:szCs w:val="18"/>
                <w:lang w:val="en-US"/>
              </w:rPr>
              <w:t>L</w:t>
            </w:r>
            <w:proofErr w:type="gramStart"/>
            <w:r w:rsidRPr="00B74A87">
              <w:rPr>
                <w:szCs w:val="18"/>
                <w:vertAlign w:val="subscript"/>
              </w:rPr>
              <w:t xml:space="preserve">ворот  </w:t>
            </w:r>
            <w:r w:rsidRPr="00B74A87">
              <w:rPr>
                <w:szCs w:val="18"/>
              </w:rPr>
              <w:t>–</w:t>
            </w:r>
            <w:proofErr w:type="gramEnd"/>
            <w:r w:rsidRPr="00B74A87">
              <w:rPr>
                <w:szCs w:val="18"/>
              </w:rPr>
              <w:t xml:space="preserve"> 6м;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  <w:vertAlign w:val="subscript"/>
              </w:rPr>
              <w:t xml:space="preserve"> </w:t>
            </w:r>
            <w:proofErr w:type="spellStart"/>
            <w:r w:rsidRPr="00B74A87">
              <w:rPr>
                <w:szCs w:val="18"/>
                <w:vertAlign w:val="subscript"/>
              </w:rPr>
              <w:t>пристр</w:t>
            </w:r>
            <w:proofErr w:type="spellEnd"/>
            <w:r w:rsidRPr="00B74A87">
              <w:rPr>
                <w:szCs w:val="18"/>
                <w:vertAlign w:val="subscript"/>
              </w:rPr>
              <w:t xml:space="preserve"> </w:t>
            </w:r>
            <w:r w:rsidRPr="00B74A87">
              <w:rPr>
                <w:szCs w:val="18"/>
              </w:rPr>
              <w:t>– 3м</w:t>
            </w:r>
          </w:p>
          <w:p w14:paraId="1CEB7D8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280,0 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815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78EB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28,0</w:t>
            </w:r>
          </w:p>
        </w:tc>
      </w:tr>
      <w:tr w:rsidR="00B74A87" w:rsidRPr="00B74A87" w14:paraId="7BEA6CB6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F32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610A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883C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4A34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Нанесение пропитывающей грунтовки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6FA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* 10%</w:t>
            </w:r>
          </w:p>
          <w:p w14:paraId="28E62D7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28,0 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FE6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76CC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28,0</w:t>
            </w:r>
          </w:p>
        </w:tc>
      </w:tr>
      <w:tr w:rsidR="00B74A87" w:rsidRPr="00B74A87" w14:paraId="642E806C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8504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D0E1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2D45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6844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Ремонт кладки цоколя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B505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1,</w:t>
            </w:r>
            <w:proofErr w:type="gramStart"/>
            <w:r w:rsidRPr="00B74A87">
              <w:rPr>
                <w:szCs w:val="18"/>
              </w:rPr>
              <w:t>0  м</w:t>
            </w:r>
            <w:proofErr w:type="gramEnd"/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632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821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1,0</w:t>
            </w:r>
          </w:p>
        </w:tc>
      </w:tr>
      <w:tr w:rsidR="00B74A87" w:rsidRPr="00B74A87" w14:paraId="7B0D0AA1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7CB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FA8D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CAF7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341B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Оштукатуривание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C97F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* 10%</w:t>
            </w:r>
          </w:p>
          <w:p w14:paraId="4C22F73C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28,0 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9A6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3B7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28,0</w:t>
            </w:r>
          </w:p>
        </w:tc>
      </w:tr>
      <w:tr w:rsidR="00B74A87" w:rsidRPr="00B74A87" w14:paraId="40134F2F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C59D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ED15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F854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5CBE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Нанесение пропитывающей грунтовки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E800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</w:rPr>
              <w:t>((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+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>) * 2</w:t>
            </w:r>
            <w:proofErr w:type="gramStart"/>
            <w:r w:rsidRPr="00B74A87">
              <w:rPr>
                <w:szCs w:val="18"/>
              </w:rPr>
              <w:t>)  –</w:t>
            </w:r>
            <w:proofErr w:type="gramEnd"/>
            <w:r w:rsidRPr="00B74A87">
              <w:rPr>
                <w:szCs w:val="18"/>
              </w:rPr>
              <w:t xml:space="preserve"> </w:t>
            </w:r>
            <w:r w:rsidRPr="00B74A87">
              <w:rPr>
                <w:szCs w:val="18"/>
                <w:lang w:val="en-US"/>
              </w:rPr>
              <w:t>L</w:t>
            </w:r>
            <w:r w:rsidRPr="00B74A87">
              <w:rPr>
                <w:szCs w:val="18"/>
                <w:vertAlign w:val="subscript"/>
              </w:rPr>
              <w:t xml:space="preserve">ворот </w:t>
            </w:r>
            <w:r w:rsidRPr="00B74A87">
              <w:rPr>
                <w:szCs w:val="18"/>
              </w:rPr>
              <w:t xml:space="preserve">*2 </w:t>
            </w:r>
            <w:r w:rsidRPr="00B74A87">
              <w:rPr>
                <w:szCs w:val="18"/>
                <w:vertAlign w:val="subscript"/>
              </w:rPr>
              <w:t xml:space="preserve">+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  <w:vertAlign w:val="subscript"/>
              </w:rPr>
              <w:t xml:space="preserve"> пристр.</w:t>
            </w:r>
            <w:r w:rsidRPr="00B74A87">
              <w:rPr>
                <w:szCs w:val="18"/>
              </w:rPr>
              <w:t>* 2 )</w:t>
            </w:r>
            <w:r w:rsidRPr="00B74A87">
              <w:rPr>
                <w:szCs w:val="18"/>
                <w:lang w:val="en-US"/>
              </w:rPr>
              <w:t>h</w:t>
            </w:r>
          </w:p>
          <w:p w14:paraId="4F470EF5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(а – 101м;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– 42м; </w:t>
            </w:r>
            <w:r w:rsidRPr="00B74A87">
              <w:rPr>
                <w:szCs w:val="18"/>
                <w:lang w:val="en-US"/>
              </w:rPr>
              <w:t>L</w:t>
            </w:r>
            <w:proofErr w:type="gramStart"/>
            <w:r w:rsidRPr="00B74A87">
              <w:rPr>
                <w:szCs w:val="18"/>
                <w:vertAlign w:val="subscript"/>
              </w:rPr>
              <w:t xml:space="preserve">ворот  </w:t>
            </w:r>
            <w:r w:rsidRPr="00B74A87">
              <w:rPr>
                <w:szCs w:val="18"/>
              </w:rPr>
              <w:t>–</w:t>
            </w:r>
            <w:proofErr w:type="gramEnd"/>
            <w:r w:rsidRPr="00B74A87">
              <w:rPr>
                <w:szCs w:val="18"/>
              </w:rPr>
              <w:t xml:space="preserve"> 6м;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  <w:vertAlign w:val="subscript"/>
              </w:rPr>
              <w:t xml:space="preserve"> </w:t>
            </w:r>
            <w:proofErr w:type="spellStart"/>
            <w:r w:rsidRPr="00B74A87">
              <w:rPr>
                <w:szCs w:val="18"/>
                <w:vertAlign w:val="subscript"/>
              </w:rPr>
              <w:t>пристр</w:t>
            </w:r>
            <w:proofErr w:type="spellEnd"/>
            <w:r w:rsidRPr="00B74A87">
              <w:rPr>
                <w:szCs w:val="18"/>
                <w:vertAlign w:val="subscript"/>
              </w:rPr>
              <w:t xml:space="preserve"> </w:t>
            </w:r>
            <w:r w:rsidRPr="00B74A87">
              <w:rPr>
                <w:szCs w:val="18"/>
              </w:rPr>
              <w:t>– 3м</w:t>
            </w:r>
          </w:p>
          <w:p w14:paraId="7415A75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280,0 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9D3B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E9C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280,0</w:t>
            </w:r>
          </w:p>
        </w:tc>
      </w:tr>
      <w:tr w:rsidR="00B74A87" w:rsidRPr="00B74A87" w14:paraId="798EAD7D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9A63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9969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3BFE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59DC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Окраска цоколя фасадной краской на 2 раза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3DEA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</w:rPr>
              <w:t>((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+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>) * 2</w:t>
            </w:r>
            <w:proofErr w:type="gramStart"/>
            <w:r w:rsidRPr="00B74A87">
              <w:rPr>
                <w:szCs w:val="18"/>
              </w:rPr>
              <w:t>)  –</w:t>
            </w:r>
            <w:proofErr w:type="gramEnd"/>
            <w:r w:rsidRPr="00B74A87">
              <w:rPr>
                <w:szCs w:val="18"/>
              </w:rPr>
              <w:t xml:space="preserve"> </w:t>
            </w:r>
            <w:r w:rsidRPr="00B74A87">
              <w:rPr>
                <w:szCs w:val="18"/>
                <w:lang w:val="en-US"/>
              </w:rPr>
              <w:t>L</w:t>
            </w:r>
            <w:r w:rsidRPr="00B74A87">
              <w:rPr>
                <w:szCs w:val="18"/>
                <w:vertAlign w:val="subscript"/>
              </w:rPr>
              <w:t xml:space="preserve">ворот </w:t>
            </w:r>
            <w:r w:rsidRPr="00B74A87">
              <w:rPr>
                <w:szCs w:val="18"/>
              </w:rPr>
              <w:t xml:space="preserve">*2 </w:t>
            </w:r>
            <w:r w:rsidRPr="00B74A87">
              <w:rPr>
                <w:szCs w:val="18"/>
                <w:vertAlign w:val="subscript"/>
              </w:rPr>
              <w:t xml:space="preserve">+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  <w:vertAlign w:val="subscript"/>
              </w:rPr>
              <w:t xml:space="preserve"> пристр.</w:t>
            </w:r>
            <w:r w:rsidRPr="00B74A87">
              <w:rPr>
                <w:szCs w:val="18"/>
              </w:rPr>
              <w:t>* 2 )</w:t>
            </w:r>
            <w:r w:rsidRPr="00B74A87">
              <w:rPr>
                <w:szCs w:val="18"/>
                <w:lang w:val="en-US"/>
              </w:rPr>
              <w:t>h</w:t>
            </w:r>
          </w:p>
          <w:p w14:paraId="5E30108C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(а – 101м;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– 42м; </w:t>
            </w:r>
            <w:r w:rsidRPr="00B74A87">
              <w:rPr>
                <w:szCs w:val="18"/>
                <w:lang w:val="en-US"/>
              </w:rPr>
              <w:t>L</w:t>
            </w:r>
            <w:proofErr w:type="gramStart"/>
            <w:r w:rsidRPr="00B74A87">
              <w:rPr>
                <w:szCs w:val="18"/>
                <w:vertAlign w:val="subscript"/>
              </w:rPr>
              <w:t xml:space="preserve">ворот  </w:t>
            </w:r>
            <w:r w:rsidRPr="00B74A87">
              <w:rPr>
                <w:szCs w:val="18"/>
              </w:rPr>
              <w:t>–</w:t>
            </w:r>
            <w:proofErr w:type="gramEnd"/>
            <w:r w:rsidRPr="00B74A87">
              <w:rPr>
                <w:szCs w:val="18"/>
              </w:rPr>
              <w:t xml:space="preserve"> 6м;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  <w:vertAlign w:val="subscript"/>
              </w:rPr>
              <w:t xml:space="preserve"> </w:t>
            </w:r>
            <w:proofErr w:type="spellStart"/>
            <w:r w:rsidRPr="00B74A87">
              <w:rPr>
                <w:szCs w:val="18"/>
                <w:vertAlign w:val="subscript"/>
              </w:rPr>
              <w:t>пристр</w:t>
            </w:r>
            <w:proofErr w:type="spellEnd"/>
            <w:r w:rsidRPr="00B74A87">
              <w:rPr>
                <w:szCs w:val="18"/>
                <w:vertAlign w:val="subscript"/>
              </w:rPr>
              <w:t xml:space="preserve"> </w:t>
            </w:r>
            <w:r w:rsidRPr="00B74A87">
              <w:rPr>
                <w:szCs w:val="18"/>
              </w:rPr>
              <w:t>– 3м</w:t>
            </w:r>
          </w:p>
          <w:p w14:paraId="74F7C33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280,0 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241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5DF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280,0</w:t>
            </w:r>
          </w:p>
        </w:tc>
      </w:tr>
      <w:tr w:rsidR="00B74A87" w:rsidRPr="00B74A87" w14:paraId="7107AA5F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9AE7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91EC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C3E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Отмостка, </w:t>
            </w:r>
          </w:p>
          <w:p w14:paraId="6F2F6575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А-Г/1-9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.: +0,000÷+0,150;</w:t>
            </w:r>
          </w:p>
          <w:p w14:paraId="085432F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F224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 xml:space="preserve">Очистка поверхности отмостки от </w:t>
            </w:r>
            <w:proofErr w:type="gramStart"/>
            <w:r w:rsidRPr="00B74A87">
              <w:rPr>
                <w:szCs w:val="18"/>
              </w:rPr>
              <w:t>слабого  бетона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22B2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</w:rPr>
              <w:t>((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+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>) * 2</w:t>
            </w:r>
            <w:proofErr w:type="gramStart"/>
            <w:r w:rsidRPr="00B74A87">
              <w:rPr>
                <w:szCs w:val="18"/>
              </w:rPr>
              <w:t>)  –</w:t>
            </w:r>
            <w:proofErr w:type="gramEnd"/>
            <w:r w:rsidRPr="00B74A87">
              <w:rPr>
                <w:szCs w:val="18"/>
              </w:rPr>
              <w:t xml:space="preserve"> </w:t>
            </w:r>
            <w:r w:rsidRPr="00B74A87">
              <w:rPr>
                <w:szCs w:val="18"/>
                <w:lang w:val="en-US"/>
              </w:rPr>
              <w:t>L</w:t>
            </w:r>
            <w:r w:rsidRPr="00B74A87">
              <w:rPr>
                <w:szCs w:val="18"/>
                <w:vertAlign w:val="subscript"/>
              </w:rPr>
              <w:t xml:space="preserve">ворот </w:t>
            </w:r>
            <w:r w:rsidRPr="00B74A87">
              <w:rPr>
                <w:szCs w:val="18"/>
              </w:rPr>
              <w:t xml:space="preserve">*2 </w:t>
            </w:r>
            <w:r w:rsidRPr="00B74A87">
              <w:rPr>
                <w:szCs w:val="18"/>
                <w:vertAlign w:val="subscript"/>
              </w:rPr>
              <w:t xml:space="preserve">+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  <w:vertAlign w:val="subscript"/>
              </w:rPr>
              <w:t xml:space="preserve"> пристр.</w:t>
            </w:r>
            <w:r w:rsidRPr="00B74A87">
              <w:rPr>
                <w:szCs w:val="18"/>
              </w:rPr>
              <w:t>* 2 )</w:t>
            </w:r>
            <w:r w:rsidRPr="00B74A87">
              <w:rPr>
                <w:szCs w:val="18"/>
                <w:lang w:val="en-US"/>
              </w:rPr>
              <w:t>h</w:t>
            </w:r>
          </w:p>
          <w:p w14:paraId="1E88FBC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(а – 101м;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</w:rPr>
              <w:t xml:space="preserve"> – 42м; </w:t>
            </w:r>
            <w:r w:rsidRPr="00B74A87">
              <w:rPr>
                <w:szCs w:val="18"/>
                <w:lang w:val="en-US"/>
              </w:rPr>
              <w:t>L</w:t>
            </w:r>
            <w:proofErr w:type="gramStart"/>
            <w:r w:rsidRPr="00B74A87">
              <w:rPr>
                <w:szCs w:val="18"/>
                <w:vertAlign w:val="subscript"/>
              </w:rPr>
              <w:t xml:space="preserve">ворот  </w:t>
            </w:r>
            <w:r w:rsidRPr="00B74A87">
              <w:rPr>
                <w:szCs w:val="18"/>
              </w:rPr>
              <w:t>–</w:t>
            </w:r>
            <w:proofErr w:type="gramEnd"/>
            <w:r w:rsidRPr="00B74A87">
              <w:rPr>
                <w:szCs w:val="18"/>
              </w:rPr>
              <w:t xml:space="preserve"> 6м; </w:t>
            </w:r>
            <w:r w:rsidRPr="00B74A87">
              <w:rPr>
                <w:szCs w:val="18"/>
                <w:lang w:val="en-US"/>
              </w:rPr>
              <w:t>b</w:t>
            </w:r>
            <w:r w:rsidRPr="00B74A87">
              <w:rPr>
                <w:szCs w:val="18"/>
                <w:vertAlign w:val="subscript"/>
              </w:rPr>
              <w:t xml:space="preserve"> </w:t>
            </w:r>
            <w:proofErr w:type="spellStart"/>
            <w:r w:rsidRPr="00B74A87">
              <w:rPr>
                <w:szCs w:val="18"/>
                <w:vertAlign w:val="subscript"/>
              </w:rPr>
              <w:t>пристр</w:t>
            </w:r>
            <w:proofErr w:type="spellEnd"/>
            <w:r w:rsidRPr="00B74A87">
              <w:rPr>
                <w:szCs w:val="18"/>
                <w:vertAlign w:val="subscript"/>
              </w:rPr>
              <w:t xml:space="preserve"> </w:t>
            </w:r>
            <w:r w:rsidRPr="00B74A87">
              <w:rPr>
                <w:szCs w:val="18"/>
              </w:rPr>
              <w:t>– 3м</w:t>
            </w:r>
          </w:p>
          <w:p w14:paraId="082FD77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10% 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280,0 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9F5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  <w:p w14:paraId="25136FE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B95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28,0</w:t>
            </w:r>
          </w:p>
        </w:tc>
      </w:tr>
      <w:tr w:rsidR="00B74A87" w:rsidRPr="00B74A87" w14:paraId="2981167B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FD37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lastRenderedPageBreak/>
              <w:t>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06D0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3F9D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5303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Нанесение пропитывающей грунтовки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5FE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10% 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280,0 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C5A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  <w:p w14:paraId="1FC1D7F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C91C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28,0</w:t>
            </w:r>
          </w:p>
        </w:tc>
      </w:tr>
      <w:tr w:rsidR="00B74A87" w:rsidRPr="00B74A87" w14:paraId="764BB9D8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4852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33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513F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C777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D116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Восстановление разрушенного бетона отмостки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FCF5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10% 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280,0 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ECD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  <w:p w14:paraId="79BECF0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868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28,0</w:t>
            </w:r>
          </w:p>
        </w:tc>
      </w:tr>
      <w:tr w:rsidR="00B74A87" w:rsidRPr="00B74A87" w14:paraId="024D7F60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F84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34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C219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F613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0B32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 xml:space="preserve">Очистка сжатым воздухом зазоров до 40 мм, отдельных </w:t>
            </w:r>
            <w:proofErr w:type="gramStart"/>
            <w:r w:rsidRPr="00B74A87">
              <w:rPr>
                <w:szCs w:val="18"/>
              </w:rPr>
              <w:t>трещин  между</w:t>
            </w:r>
            <w:proofErr w:type="gramEnd"/>
            <w:r w:rsidRPr="00B74A87">
              <w:rPr>
                <w:szCs w:val="18"/>
              </w:rPr>
              <w:t xml:space="preserve"> отмосткой и цоколем здания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6444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L</w:t>
            </w:r>
            <w:r w:rsidRPr="00B74A87">
              <w:rPr>
                <w:szCs w:val="18"/>
                <w:vertAlign w:val="subscript"/>
              </w:rPr>
              <w:t xml:space="preserve">зазоров </w:t>
            </w:r>
            <w:proofErr w:type="gramStart"/>
            <w:r w:rsidRPr="00B74A87">
              <w:rPr>
                <w:szCs w:val="18"/>
              </w:rPr>
              <w:t xml:space="preserve">– </w:t>
            </w:r>
            <w:r w:rsidRPr="00B74A87">
              <w:rPr>
                <w:szCs w:val="18"/>
                <w:lang w:val="en-US"/>
              </w:rPr>
              <w:t xml:space="preserve"> </w:t>
            </w:r>
            <w:r w:rsidRPr="00B74A87">
              <w:rPr>
                <w:szCs w:val="18"/>
              </w:rPr>
              <w:t>271</w:t>
            </w:r>
            <w:proofErr w:type="gramEnd"/>
            <w:r w:rsidRPr="00B74A87">
              <w:rPr>
                <w:szCs w:val="1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C2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  <w:p w14:paraId="3DD4D04F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</w:p>
          <w:p w14:paraId="28482A8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A5D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271</w:t>
            </w:r>
          </w:p>
        </w:tc>
      </w:tr>
      <w:tr w:rsidR="00B74A87" w:rsidRPr="00B74A87" w14:paraId="2E433F58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32C1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0EC0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B73C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70AE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 xml:space="preserve">Заделка атмосферостойким </w:t>
            </w:r>
            <w:proofErr w:type="spellStart"/>
            <w:r w:rsidRPr="00B74A87">
              <w:rPr>
                <w:szCs w:val="18"/>
              </w:rPr>
              <w:t>герметиком</w:t>
            </w:r>
            <w:proofErr w:type="spellEnd"/>
            <w:r w:rsidRPr="00B74A87">
              <w:rPr>
                <w:szCs w:val="18"/>
              </w:rPr>
              <w:t xml:space="preserve"> зазоров до 40 мм, отдельных трещин между отмосткой и цоколем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B50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L</w:t>
            </w:r>
            <w:r w:rsidRPr="00B74A87">
              <w:rPr>
                <w:szCs w:val="18"/>
                <w:vertAlign w:val="subscript"/>
              </w:rPr>
              <w:t xml:space="preserve">зазоров </w:t>
            </w:r>
            <w:proofErr w:type="gramStart"/>
            <w:r w:rsidRPr="00B74A87">
              <w:rPr>
                <w:szCs w:val="18"/>
              </w:rPr>
              <w:t xml:space="preserve">– </w:t>
            </w:r>
            <w:r w:rsidRPr="00B74A87">
              <w:rPr>
                <w:szCs w:val="18"/>
                <w:lang w:val="en-US"/>
              </w:rPr>
              <w:t xml:space="preserve"> </w:t>
            </w:r>
            <w:r w:rsidRPr="00B74A87">
              <w:rPr>
                <w:szCs w:val="18"/>
              </w:rPr>
              <w:t>271</w:t>
            </w:r>
            <w:proofErr w:type="gramEnd"/>
            <w:r w:rsidRPr="00B74A87">
              <w:rPr>
                <w:szCs w:val="1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41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  <w:p w14:paraId="6D53B1F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</w:p>
          <w:p w14:paraId="3EDF1FA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47AC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271</w:t>
            </w:r>
          </w:p>
        </w:tc>
      </w:tr>
      <w:tr w:rsidR="00B74A87" w:rsidRPr="00B74A87" w14:paraId="3B251A1C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CCBD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4A3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453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Металлические ворота, козырьки </w:t>
            </w:r>
          </w:p>
          <w:p w14:paraId="2E9F7CDC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  <w:p w14:paraId="3785DAC4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А-Г/1, 10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: 0,000÷+6,400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8B0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Очистка ворот и козырьков от следов коррозии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165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*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) * 2шт. +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козырьков</w:t>
            </w:r>
          </w:p>
          <w:p w14:paraId="68D7604C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– 4,8м;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5,4м;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козырьков</w:t>
            </w:r>
            <w:r w:rsidRPr="00B74A87">
              <w:rPr>
                <w:szCs w:val="18"/>
              </w:rPr>
              <w:t xml:space="preserve"> – 49,2м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2924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024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101,0</w:t>
            </w:r>
          </w:p>
        </w:tc>
      </w:tr>
      <w:tr w:rsidR="00B74A87" w:rsidRPr="00B74A87" w14:paraId="6DACD738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867B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37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E79D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3E16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B9D9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Обеспыливание поверхности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6404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*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) * 2шт. +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козырьков</w:t>
            </w:r>
          </w:p>
          <w:p w14:paraId="3709D16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– 4,8м;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5,4м;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козырьков</w:t>
            </w:r>
            <w:r w:rsidRPr="00B74A87">
              <w:rPr>
                <w:szCs w:val="18"/>
              </w:rPr>
              <w:t xml:space="preserve"> – 49,2м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689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FCBF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101,0</w:t>
            </w:r>
          </w:p>
        </w:tc>
      </w:tr>
      <w:tr w:rsidR="00B74A87" w:rsidRPr="00B74A87" w14:paraId="0485E619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6327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808C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493C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5C7D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Обезжиривание поверхности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EB2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*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) * 2шт. +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козырьков</w:t>
            </w:r>
          </w:p>
          <w:p w14:paraId="3154CC1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– 4,8м;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5,4м;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козырьков</w:t>
            </w:r>
            <w:r w:rsidRPr="00B74A87">
              <w:rPr>
                <w:szCs w:val="18"/>
              </w:rPr>
              <w:t xml:space="preserve"> – 49,2м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C26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D60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101,0</w:t>
            </w:r>
          </w:p>
        </w:tc>
      </w:tr>
      <w:tr w:rsidR="00B74A87" w:rsidRPr="00B74A87" w14:paraId="40AB4576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03DB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39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B9EE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C357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BF51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Нанесение преобразователя ржавчины отдельными местами (участки сплошной коррозии)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50AE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</w:rPr>
              <w:t xml:space="preserve">1/3 от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общ.</w:t>
            </w:r>
          </w:p>
          <w:p w14:paraId="576FFD46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общ.</w:t>
            </w:r>
            <w:r w:rsidRPr="00B74A87">
              <w:rPr>
                <w:szCs w:val="18"/>
              </w:rPr>
              <w:t xml:space="preserve"> – 101,0м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4D0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2C2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33,7</w:t>
            </w:r>
          </w:p>
        </w:tc>
      </w:tr>
      <w:tr w:rsidR="00B74A87" w:rsidRPr="00B74A87" w14:paraId="3CCB1ECD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A76D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A5C3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0746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F5AD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Нанесение антикоррозийного состава в 2 слоя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C165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*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) * 2шт. +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козырьков</w:t>
            </w:r>
            <w:r w:rsidRPr="00B74A87">
              <w:rPr>
                <w:szCs w:val="18"/>
              </w:rPr>
              <w:t>) * 1,1</w:t>
            </w:r>
          </w:p>
          <w:p w14:paraId="4AD7077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– 4,8м;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5,4м;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козырьков</w:t>
            </w:r>
            <w:r w:rsidRPr="00B74A87">
              <w:rPr>
                <w:szCs w:val="18"/>
              </w:rPr>
              <w:t xml:space="preserve"> – 49,2м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;</w:t>
            </w:r>
          </w:p>
          <w:p w14:paraId="3646873F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1,1 – </w:t>
            </w:r>
            <w:proofErr w:type="spellStart"/>
            <w:r w:rsidRPr="00B74A87">
              <w:rPr>
                <w:szCs w:val="18"/>
              </w:rPr>
              <w:t>коэф</w:t>
            </w:r>
            <w:proofErr w:type="spellEnd"/>
            <w:r w:rsidRPr="00B74A87">
              <w:rPr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510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7A64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101,0</w:t>
            </w:r>
          </w:p>
        </w:tc>
      </w:tr>
      <w:tr w:rsidR="00B74A87" w:rsidRPr="00B74A87" w14:paraId="221BFE3E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7B75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214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731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Пожарная лестница </w:t>
            </w:r>
          </w:p>
          <w:p w14:paraId="65B03DA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  <w:p w14:paraId="353B0D82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 xml:space="preserve">А/1-9 </w:t>
            </w:r>
            <w:proofErr w:type="spellStart"/>
            <w:r w:rsidRPr="00B74A87">
              <w:rPr>
                <w:szCs w:val="18"/>
              </w:rPr>
              <w:t>отм</w:t>
            </w:r>
            <w:proofErr w:type="spellEnd"/>
            <w:r w:rsidRPr="00B74A87">
              <w:rPr>
                <w:szCs w:val="18"/>
              </w:rPr>
              <w:t>.: 0,000÷+26,700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1123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Очистка пожарной лестницы от следов коррозии металлическими щетками, скребками вручную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4E8B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площадок</w:t>
            </w:r>
            <w:r w:rsidRPr="00B74A87">
              <w:rPr>
                <w:szCs w:val="18"/>
              </w:rPr>
              <w:t xml:space="preserve"> +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ограждения</w:t>
            </w:r>
          </w:p>
          <w:p w14:paraId="5A4A1AB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площадок</w:t>
            </w:r>
            <w:r w:rsidRPr="00B74A87">
              <w:rPr>
                <w:szCs w:val="18"/>
              </w:rPr>
              <w:t xml:space="preserve"> – 45,4м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ограждения</w:t>
            </w:r>
            <w:r w:rsidRPr="00B74A87">
              <w:rPr>
                <w:szCs w:val="18"/>
              </w:rPr>
              <w:t xml:space="preserve"> – 125,6м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  <w:p w14:paraId="67F0A23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1FB5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2DE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171,0</w:t>
            </w:r>
          </w:p>
        </w:tc>
      </w:tr>
      <w:tr w:rsidR="00B74A87" w:rsidRPr="00B74A87" w14:paraId="436A8507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45A6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C2D4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0A78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7411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Обеспыливание поверхности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54D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площадок</w:t>
            </w:r>
            <w:r w:rsidRPr="00B74A87">
              <w:rPr>
                <w:szCs w:val="18"/>
              </w:rPr>
              <w:t xml:space="preserve"> +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ограждения</w:t>
            </w:r>
          </w:p>
          <w:p w14:paraId="7D25A8F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площадок</w:t>
            </w:r>
            <w:r w:rsidRPr="00B74A87">
              <w:rPr>
                <w:szCs w:val="18"/>
              </w:rPr>
              <w:t xml:space="preserve"> – 45,4м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ограждения</w:t>
            </w:r>
            <w:r w:rsidRPr="00B74A87">
              <w:rPr>
                <w:szCs w:val="18"/>
              </w:rPr>
              <w:t xml:space="preserve"> – 125,6м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  <w:p w14:paraId="28CF2FA5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9DC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27D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171,0</w:t>
            </w:r>
          </w:p>
        </w:tc>
      </w:tr>
      <w:tr w:rsidR="00B74A87" w:rsidRPr="00B74A87" w14:paraId="57B757E0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252C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FBB3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DF64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BF3F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Обезжиривание поверхности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850A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площадок</w:t>
            </w:r>
            <w:r w:rsidRPr="00B74A87">
              <w:rPr>
                <w:szCs w:val="18"/>
              </w:rPr>
              <w:t xml:space="preserve"> +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ограждения</w:t>
            </w:r>
          </w:p>
          <w:p w14:paraId="186BB07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площадок</w:t>
            </w:r>
            <w:r w:rsidRPr="00B74A87">
              <w:rPr>
                <w:szCs w:val="18"/>
              </w:rPr>
              <w:t xml:space="preserve"> – 45,4м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ограждения</w:t>
            </w:r>
            <w:r w:rsidRPr="00B74A87">
              <w:rPr>
                <w:szCs w:val="18"/>
              </w:rPr>
              <w:t xml:space="preserve"> – 125,6м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  <w:p w14:paraId="765DAB4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D22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2843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171,0</w:t>
            </w:r>
          </w:p>
        </w:tc>
      </w:tr>
      <w:tr w:rsidR="00B74A87" w:rsidRPr="00B74A87" w14:paraId="25FFDCAB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0C6F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D2EC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5DFB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5381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Нанесение преобразователя ржавчины отдельными местами (участки сплошной коррозии)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6D3B" w14:textId="77777777" w:rsidR="00B74A87" w:rsidRPr="00B74A87" w:rsidRDefault="00B74A87" w:rsidP="00B74A87">
            <w:pPr>
              <w:jc w:val="center"/>
              <w:rPr>
                <w:szCs w:val="18"/>
                <w:vertAlign w:val="subscript"/>
              </w:rPr>
            </w:pPr>
            <w:r w:rsidRPr="00B74A87">
              <w:rPr>
                <w:szCs w:val="18"/>
              </w:rPr>
              <w:t xml:space="preserve">1/3 от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</w:p>
          <w:p w14:paraId="2BA54375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общ</w:t>
            </w:r>
            <w:r w:rsidRPr="00B74A87">
              <w:rPr>
                <w:szCs w:val="18"/>
              </w:rPr>
              <w:t xml:space="preserve"> – 171,0м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9CD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E7C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57,0</w:t>
            </w:r>
          </w:p>
        </w:tc>
      </w:tr>
      <w:tr w:rsidR="00B74A87" w:rsidRPr="00B74A87" w14:paraId="3343136E" w14:textId="77777777" w:rsidTr="00B74A8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4D02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45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2B1C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7B6E" w14:textId="77777777" w:rsidR="00B74A87" w:rsidRPr="00B74A87" w:rsidRDefault="00B74A87" w:rsidP="00B74A87">
            <w:pPr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15E3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szCs w:val="18"/>
              </w:rPr>
              <w:t>Нанесение антикоррозийного состава в 2 слоя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0A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площадок</w:t>
            </w:r>
            <w:r w:rsidRPr="00B74A87">
              <w:rPr>
                <w:szCs w:val="18"/>
              </w:rPr>
              <w:t xml:space="preserve"> +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ограждения</w:t>
            </w:r>
            <w:r w:rsidRPr="00B74A87">
              <w:rPr>
                <w:szCs w:val="18"/>
              </w:rPr>
              <w:t>) * 1,1</w:t>
            </w:r>
          </w:p>
          <w:p w14:paraId="5476F9E7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площадок</w:t>
            </w:r>
            <w:r w:rsidRPr="00B74A87">
              <w:rPr>
                <w:szCs w:val="18"/>
              </w:rPr>
              <w:t xml:space="preserve"> – 45,4м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  <w:vertAlign w:val="subscript"/>
              </w:rPr>
              <w:t>ограждения</w:t>
            </w:r>
            <w:r w:rsidRPr="00B74A87">
              <w:rPr>
                <w:szCs w:val="18"/>
              </w:rPr>
              <w:t xml:space="preserve"> – 125,6м</w:t>
            </w:r>
            <w:r w:rsidRPr="00B74A87">
              <w:rPr>
                <w:szCs w:val="18"/>
                <w:vertAlign w:val="superscript"/>
              </w:rPr>
              <w:t>2</w:t>
            </w:r>
            <w:r w:rsidRPr="00B74A87">
              <w:rPr>
                <w:szCs w:val="18"/>
              </w:rPr>
              <w:t xml:space="preserve">; </w:t>
            </w:r>
          </w:p>
          <w:p w14:paraId="735DE9D5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lastRenderedPageBreak/>
              <w:t xml:space="preserve">1,1 – </w:t>
            </w:r>
            <w:proofErr w:type="spellStart"/>
            <w:r w:rsidRPr="00B74A87">
              <w:rPr>
                <w:szCs w:val="18"/>
              </w:rPr>
              <w:t>коэф</w:t>
            </w:r>
            <w:proofErr w:type="spellEnd"/>
            <w:r w:rsidRPr="00B74A87">
              <w:rPr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8530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lastRenderedPageBreak/>
              <w:t>м</w:t>
            </w:r>
            <w:r w:rsidRPr="00B74A87">
              <w:rPr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898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188,0</w:t>
            </w:r>
          </w:p>
        </w:tc>
      </w:tr>
      <w:tr w:rsidR="00B74A87" w:rsidRPr="00B74A87" w14:paraId="12BC5526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2174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255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A8BE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3999" w14:textId="77777777" w:rsidR="00B74A87" w:rsidRPr="00B74A87" w:rsidRDefault="00B74A87" w:rsidP="00B74A87">
            <w:pPr>
              <w:spacing w:line="210" w:lineRule="atLeast"/>
              <w:rPr>
                <w:bCs/>
                <w:szCs w:val="18"/>
              </w:rPr>
            </w:pPr>
            <w:r w:rsidRPr="00B74A87">
              <w:rPr>
                <w:szCs w:val="18"/>
              </w:rPr>
              <w:t>Замена двухстворчатой двери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5B6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  <w:lang w:val="en-US"/>
              </w:rPr>
              <w:t>S</w:t>
            </w:r>
            <w:r w:rsidRPr="00B74A87">
              <w:rPr>
                <w:szCs w:val="18"/>
              </w:rPr>
              <w:t xml:space="preserve"> = 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* </w:t>
            </w:r>
            <w:r w:rsidRPr="00B74A87">
              <w:rPr>
                <w:szCs w:val="18"/>
                <w:lang w:val="en-US"/>
              </w:rPr>
              <w:t>h</w:t>
            </w:r>
          </w:p>
          <w:p w14:paraId="070C65F1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(</w:t>
            </w:r>
            <w:r w:rsidRPr="00B74A87">
              <w:rPr>
                <w:szCs w:val="18"/>
                <w:lang w:val="en-US"/>
              </w:rPr>
              <w:t>a</w:t>
            </w:r>
            <w:r w:rsidRPr="00B74A87">
              <w:rPr>
                <w:szCs w:val="18"/>
              </w:rPr>
              <w:t xml:space="preserve"> – 1,85; </w:t>
            </w:r>
            <w:r w:rsidRPr="00B74A87">
              <w:rPr>
                <w:szCs w:val="18"/>
                <w:lang w:val="en-US"/>
              </w:rPr>
              <w:t>h</w:t>
            </w:r>
            <w:r w:rsidRPr="00B74A87">
              <w:rPr>
                <w:szCs w:val="18"/>
              </w:rPr>
              <w:t xml:space="preserve"> – 2,45 м) внутренние, вход в пристройку здания ЗРУ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8FE4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proofErr w:type="spellStart"/>
            <w:r w:rsidRPr="00B74A87">
              <w:rPr>
                <w:bCs/>
                <w:szCs w:val="18"/>
              </w:rPr>
              <w:t>шт</w:t>
            </w:r>
            <w:proofErr w:type="spellEnd"/>
            <w:r w:rsidRPr="00B74A87">
              <w:rPr>
                <w:bCs/>
                <w:szCs w:val="18"/>
                <w:lang w:val="en-US"/>
              </w:rPr>
              <w:t>./</w:t>
            </w:r>
            <w:r w:rsidRPr="00B74A87">
              <w:rPr>
                <w:bCs/>
                <w:szCs w:val="18"/>
              </w:rPr>
              <w:t>м</w:t>
            </w:r>
            <w:r w:rsidRPr="00B74A87">
              <w:rPr>
                <w:bCs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E04A" w14:textId="77777777" w:rsidR="00B74A87" w:rsidRPr="00B74A87" w:rsidRDefault="00B74A87" w:rsidP="00B74A87">
            <w:pPr>
              <w:jc w:val="center"/>
              <w:rPr>
                <w:szCs w:val="18"/>
                <w:lang w:val="en-US"/>
              </w:rPr>
            </w:pPr>
            <w:r w:rsidRPr="00B74A87">
              <w:rPr>
                <w:szCs w:val="18"/>
              </w:rPr>
              <w:t>1/4,5325</w:t>
            </w:r>
          </w:p>
        </w:tc>
      </w:tr>
      <w:tr w:rsidR="00B74A87" w:rsidRPr="00B74A87" w14:paraId="331ED61C" w14:textId="77777777" w:rsidTr="00B74A87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4A40" w14:textId="77777777" w:rsidR="00B74A87" w:rsidRPr="00B74A87" w:rsidRDefault="00B74A87" w:rsidP="00B74A87">
            <w:pPr>
              <w:spacing w:line="210" w:lineRule="atLeast"/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62F9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CF9D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75C0" w14:textId="77777777" w:rsidR="00B74A87" w:rsidRPr="00B74A87" w:rsidRDefault="00B74A87" w:rsidP="00B74A87">
            <w:pPr>
              <w:spacing w:line="210" w:lineRule="atLeast"/>
              <w:rPr>
                <w:szCs w:val="18"/>
              </w:rPr>
            </w:pPr>
            <w:r w:rsidRPr="00B74A87">
              <w:rPr>
                <w:bCs/>
                <w:szCs w:val="18"/>
              </w:rPr>
              <w:t>Уборка и вывоз строительного мусора на полигон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3E08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BFB5" w14:textId="77777777" w:rsidR="00B74A87" w:rsidRPr="00B74A87" w:rsidRDefault="00B74A87" w:rsidP="00B74A87">
            <w:pPr>
              <w:jc w:val="center"/>
              <w:rPr>
                <w:szCs w:val="18"/>
              </w:rPr>
            </w:pPr>
            <w:r w:rsidRPr="00B74A87">
              <w:rPr>
                <w:szCs w:val="18"/>
              </w:rPr>
              <w:t>т/км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2D89" w14:textId="77777777" w:rsidR="00B74A87" w:rsidRPr="00B74A87" w:rsidRDefault="00B74A87" w:rsidP="00B74A87">
            <w:pPr>
              <w:jc w:val="center"/>
              <w:rPr>
                <w:szCs w:val="18"/>
                <w:lang w:val="en-US"/>
              </w:rPr>
            </w:pPr>
            <w:r w:rsidRPr="00B74A87">
              <w:rPr>
                <w:szCs w:val="18"/>
                <w:lang w:val="en-US"/>
              </w:rPr>
              <w:t>32/4</w:t>
            </w:r>
          </w:p>
        </w:tc>
      </w:tr>
    </w:tbl>
    <w:p w14:paraId="4108B4E2" w14:textId="77777777" w:rsidR="00B74A87" w:rsidRPr="00B74A87" w:rsidRDefault="00B74A87" w:rsidP="00B74A87">
      <w:pPr>
        <w:widowControl w:val="0"/>
        <w:tabs>
          <w:tab w:val="left" w:pos="426"/>
        </w:tabs>
        <w:spacing w:before="120" w:after="120" w:line="240" w:lineRule="auto"/>
        <w:ind w:firstLine="142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99"/>
          <w:lang w:eastAsia="ru-RU"/>
        </w:rPr>
      </w:pPr>
    </w:p>
    <w:p w14:paraId="06100B3C" w14:textId="77777777" w:rsidR="00B74A87" w:rsidRPr="00B74A87" w:rsidRDefault="00B74A87" w:rsidP="00B74A87">
      <w:pPr>
        <w:keepNext/>
        <w:numPr>
          <w:ilvl w:val="2"/>
          <w:numId w:val="2"/>
        </w:numPr>
        <w:spacing w:before="120" w:after="6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bookmarkStart w:id="17" w:name="_Toc51339696"/>
      <w:bookmarkStart w:id="18" w:name="_Toc54646407"/>
      <w:r w:rsidRPr="00B74A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Требования </w:t>
      </w:r>
      <w:bookmarkEnd w:id="17"/>
      <w:r w:rsidRPr="00B74A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к срокам выполнения работ</w:t>
      </w:r>
      <w:bookmarkEnd w:id="18"/>
    </w:p>
    <w:p w14:paraId="308BBB10" w14:textId="77777777" w:rsidR="00B74A87" w:rsidRPr="00B74A87" w:rsidRDefault="00B74A87" w:rsidP="00B74A87">
      <w:pPr>
        <w:keepNext/>
        <w:keepLines/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bookmarkStart w:id="19" w:name="_Toc50125127"/>
      <w:bookmarkStart w:id="20" w:name="_Toc51339697"/>
      <w:bookmarkStart w:id="21" w:name="_Toc54646408"/>
      <w:bookmarkEnd w:id="11"/>
      <w:r w:rsidRPr="00B74A8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Таблица </w:t>
      </w:r>
      <w:r w:rsidRPr="00B74A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</w:t>
      </w:r>
      <w:r w:rsidRPr="00B74A8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. </w:t>
      </w:r>
      <w:bookmarkStart w:id="22" w:name="_Hlk50465284"/>
      <w:r w:rsidRPr="00B74A8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Требования по срокам </w:t>
      </w:r>
      <w:bookmarkEnd w:id="19"/>
      <w:bookmarkEnd w:id="20"/>
      <w:bookmarkEnd w:id="22"/>
      <w:r w:rsidRPr="00B74A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выполнения работ</w:t>
      </w:r>
      <w:bookmarkEnd w:id="21"/>
    </w:p>
    <w:p w14:paraId="7B942C7A" w14:textId="77777777" w:rsidR="00B74A87" w:rsidRPr="00B74A87" w:rsidRDefault="00B74A87" w:rsidP="00B74A87">
      <w:pPr>
        <w:widowControl w:val="0"/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99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2553"/>
        <w:gridCol w:w="2978"/>
        <w:gridCol w:w="3119"/>
      </w:tblGrid>
      <w:tr w:rsidR="00B74A87" w:rsidRPr="00B74A87" w14:paraId="724CEF6A" w14:textId="77777777" w:rsidTr="00B74A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3216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7A3D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работ/ этапа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66ED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началу срока выполнения работ/ этапа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7A1A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окончанию срока выполнения работ / этапа работ</w:t>
            </w:r>
          </w:p>
        </w:tc>
      </w:tr>
      <w:tr w:rsidR="00B74A87" w:rsidRPr="00B74A87" w14:paraId="420F1048" w14:textId="77777777" w:rsidTr="00B74A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A9A6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0DC3" w14:textId="77777777" w:rsidR="00B74A87" w:rsidRPr="00B74A87" w:rsidRDefault="00B74A87" w:rsidP="00B7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BE1F" w14:textId="77777777" w:rsidR="00B74A87" w:rsidRPr="00B74A87" w:rsidRDefault="00B74A87" w:rsidP="00B74A87">
            <w:pPr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5B4A" w14:textId="77777777" w:rsidR="00B74A87" w:rsidRPr="00B74A87" w:rsidRDefault="00B74A87" w:rsidP="00B74A87">
            <w:pPr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74A87" w:rsidRPr="00B74A87" w14:paraId="52105199" w14:textId="77777777" w:rsidTr="00B74A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14C" w14:textId="77777777" w:rsidR="00B74A87" w:rsidRPr="00B74A87" w:rsidRDefault="00B74A87" w:rsidP="00B74A8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53F6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Организационные работы, разработка и согласованием ППР, доставка материалов и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FF07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 даты подписания договора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7047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течение 15 дней с даты подписания договора.</w:t>
            </w:r>
          </w:p>
        </w:tc>
      </w:tr>
      <w:tr w:rsidR="00B74A87" w:rsidRPr="00B74A87" w14:paraId="24537672" w14:textId="77777777" w:rsidTr="00B74A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3385" w14:textId="77777777" w:rsidR="00B74A87" w:rsidRPr="00B74A87" w:rsidRDefault="00B74A87" w:rsidP="00B74A87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6676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Ремонтные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7AFB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A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 даты</w:t>
            </w:r>
            <w:proofErr w:type="gramEnd"/>
            <w:r w:rsidRPr="00B74A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следующей за датой окончания 1-го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DF47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 течение 3 месяцев </w:t>
            </w:r>
          </w:p>
        </w:tc>
      </w:tr>
      <w:tr w:rsidR="00B74A87" w:rsidRPr="00B74A87" w14:paraId="6AE977B4" w14:textId="77777777" w:rsidTr="00B74A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AA1D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E4F1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Сдача отремонтированного объекта и исполнительной документации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B331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A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 даты</w:t>
            </w:r>
            <w:proofErr w:type="gramEnd"/>
            <w:r w:rsidRPr="00B74A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следующей за датой окончания 2-го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16C5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31.10.2024г.</w:t>
            </w:r>
          </w:p>
        </w:tc>
      </w:tr>
      <w:bookmarkEnd w:id="12"/>
    </w:tbl>
    <w:p w14:paraId="19A22336" w14:textId="77777777" w:rsidR="00B74A87" w:rsidRPr="00B74A87" w:rsidRDefault="00B74A87" w:rsidP="00B74A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sectPr w:rsidR="00B74A87" w:rsidRPr="00B74A87">
          <w:pgSz w:w="11906" w:h="16838"/>
          <w:pgMar w:top="1134" w:right="851" w:bottom="992" w:left="1134" w:header="680" w:footer="737" w:gutter="0"/>
          <w:cols w:space="720"/>
        </w:sectPr>
      </w:pPr>
    </w:p>
    <w:p w14:paraId="7C2D9AF7" w14:textId="77777777" w:rsidR="00B74A87" w:rsidRPr="00B74A87" w:rsidRDefault="00B74A87" w:rsidP="00B74A87">
      <w:pPr>
        <w:keepNext/>
        <w:numPr>
          <w:ilvl w:val="1"/>
          <w:numId w:val="2"/>
        </w:numPr>
        <w:spacing w:before="120" w:after="60" w:line="240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bookmarkStart w:id="23" w:name="_Toc50125131"/>
      <w:bookmarkStart w:id="24" w:name="_Toc51339698"/>
      <w:bookmarkStart w:id="25" w:name="_Toc54646410"/>
      <w:r w:rsidRPr="00B74A8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Требования к </w:t>
      </w:r>
      <w:r w:rsidRPr="00B74A87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качеству работ</w:t>
      </w:r>
    </w:p>
    <w:p w14:paraId="7C9EF973" w14:textId="77777777" w:rsidR="00B74A87" w:rsidRPr="00B74A87" w:rsidRDefault="00B74A87" w:rsidP="00B74A87">
      <w:pPr>
        <w:keepNext/>
        <w:keepLines/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99"/>
          <w:lang w:val="x-none" w:eastAsia="x-none"/>
        </w:rPr>
      </w:pPr>
      <w:r w:rsidRPr="00B74A8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Таблица </w:t>
      </w:r>
      <w:r w:rsidRPr="00B74A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4</w:t>
      </w:r>
      <w:r w:rsidRPr="00B74A8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. Требования к </w:t>
      </w:r>
      <w:bookmarkEnd w:id="23"/>
      <w:bookmarkEnd w:id="24"/>
      <w:r w:rsidRPr="00B74A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качеству работ</w:t>
      </w:r>
      <w:bookmarkEnd w:id="25"/>
      <w:r w:rsidRPr="00B74A8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</w:t>
      </w:r>
    </w:p>
    <w:p w14:paraId="79D4BD90" w14:textId="77777777" w:rsidR="00B74A87" w:rsidRPr="00B74A87" w:rsidRDefault="00B74A87" w:rsidP="00B74A87">
      <w:pPr>
        <w:snapToGrid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99"/>
          <w:lang w:eastAsia="ru-RU"/>
        </w:rPr>
      </w:pPr>
    </w:p>
    <w:tbl>
      <w:tblPr>
        <w:tblW w:w="4889" w:type="pct"/>
        <w:tblLook w:val="04A0" w:firstRow="1" w:lastRow="0" w:firstColumn="1" w:lastColumn="0" w:noHBand="0" w:noVBand="1"/>
      </w:tblPr>
      <w:tblGrid>
        <w:gridCol w:w="513"/>
        <w:gridCol w:w="1587"/>
        <w:gridCol w:w="5162"/>
        <w:gridCol w:w="1876"/>
      </w:tblGrid>
      <w:tr w:rsidR="00B74A87" w:rsidRPr="00B74A87" w14:paraId="6FBCC52F" w14:textId="77777777" w:rsidTr="00B74A8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94933" w14:textId="77777777" w:rsidR="00B74A87" w:rsidRPr="00B74A87" w:rsidRDefault="00B74A87" w:rsidP="00B74A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№</w:t>
            </w:r>
          </w:p>
          <w:p w14:paraId="54FA2E86" w14:textId="77777777" w:rsidR="00B74A87" w:rsidRPr="00B74A87" w:rsidRDefault="00B74A87" w:rsidP="00B74A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п/п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7B468" w14:textId="77777777" w:rsidR="00B74A87" w:rsidRPr="00B74A87" w:rsidRDefault="00B74A87" w:rsidP="00B74A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Наименование параметра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0B893" w14:textId="77777777" w:rsidR="00B74A87" w:rsidRPr="00B74A87" w:rsidRDefault="00B74A87" w:rsidP="00B74A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Требование заказчика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9B1E" w14:textId="77777777" w:rsidR="00B74A87" w:rsidRPr="00B74A87" w:rsidRDefault="00B74A87" w:rsidP="00B74A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Способ подтверждения участником соответствия требованиям</w:t>
            </w:r>
          </w:p>
        </w:tc>
      </w:tr>
      <w:tr w:rsidR="00B74A87" w:rsidRPr="00B74A87" w14:paraId="01F6D128" w14:textId="77777777" w:rsidTr="00B74A87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57C82" w14:textId="77777777" w:rsidR="00B74A87" w:rsidRPr="00B74A87" w:rsidRDefault="00B74A87" w:rsidP="00B74A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6585F" w14:textId="77777777" w:rsidR="00B74A87" w:rsidRPr="00B74A87" w:rsidRDefault="00B74A87" w:rsidP="00B74A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929DA" w14:textId="77777777" w:rsidR="00B74A87" w:rsidRPr="00B74A87" w:rsidRDefault="00B74A87" w:rsidP="00B74A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550D" w14:textId="77777777" w:rsidR="00B74A87" w:rsidRPr="00B74A87" w:rsidRDefault="00B74A87" w:rsidP="00B74A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4</w:t>
            </w:r>
          </w:p>
        </w:tc>
      </w:tr>
      <w:tr w:rsidR="00B74A87" w:rsidRPr="00B74A87" w14:paraId="5A325D22" w14:textId="77777777" w:rsidTr="00B74A87">
        <w:trPr>
          <w:trHeight w:val="1108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2A18D" w14:textId="77777777" w:rsidR="00B74A87" w:rsidRPr="00B74A87" w:rsidRDefault="00B74A87" w:rsidP="00B74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C9D00" w14:textId="77777777" w:rsidR="00B74A87" w:rsidRPr="00B74A87" w:rsidRDefault="00B74A87" w:rsidP="00B74A8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  <w:t>Общие требования к выполнению работ.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006CF" w14:textId="77777777" w:rsidR="00B74A87" w:rsidRPr="00B74A87" w:rsidRDefault="00B74A87" w:rsidP="00B74A87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Cs/>
                <w:lang w:eastAsia="ru-RU"/>
              </w:rPr>
              <w:t>1.1. Ремонт выполняется согласно:</w:t>
            </w:r>
          </w:p>
          <w:p w14:paraId="4471E5B3" w14:textId="77777777" w:rsidR="00B74A87" w:rsidRPr="00B74A87" w:rsidRDefault="00B74A87" w:rsidP="00B74A87">
            <w:pPr>
              <w:numPr>
                <w:ilvl w:val="0"/>
                <w:numId w:val="16"/>
              </w:numPr>
              <w:spacing w:after="0" w:line="210" w:lineRule="atLeast"/>
              <w:ind w:left="427" w:hanging="42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Требованию </w:t>
            </w:r>
            <w:proofErr w:type="spellStart"/>
            <w:r w:rsidRPr="00B74A87">
              <w:rPr>
                <w:rFonts w:ascii="Times New Roman" w:eastAsia="Times New Roman" w:hAnsi="Times New Roman" w:cs="Times New Roman"/>
                <w:bCs/>
                <w:lang w:eastAsia="ru-RU"/>
              </w:rPr>
              <w:t>пп</w:t>
            </w:r>
            <w:proofErr w:type="spellEnd"/>
            <w:r w:rsidRPr="00B74A87">
              <w:rPr>
                <w:rFonts w:ascii="Times New Roman" w:eastAsia="Times New Roman" w:hAnsi="Times New Roman" w:cs="Times New Roman"/>
                <w:bCs/>
                <w:lang w:eastAsia="ru-RU"/>
              </w:rPr>
              <w:t>. 2.1.1., 2.1.11 Правил технической эксплуатации электрических станций и сетей, Приказ Минэнерго России от 19.06.2003г. №229, рег.№4799</w:t>
            </w:r>
          </w:p>
          <w:p w14:paraId="6085EE33" w14:textId="77777777" w:rsidR="00B74A87" w:rsidRPr="00B74A87" w:rsidRDefault="00B74A87" w:rsidP="00B74A87">
            <w:pPr>
              <w:numPr>
                <w:ilvl w:val="0"/>
                <w:numId w:val="16"/>
              </w:numPr>
              <w:spacing w:after="0" w:line="210" w:lineRule="atLeast"/>
              <w:ind w:left="427" w:hanging="42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Технического отчета ЭЦ-18.2018-ОСК-</w:t>
            </w:r>
            <w:r w:rsidRPr="00B74A8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B74A87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14:paraId="0D100321" w14:textId="77777777" w:rsidR="00B74A87" w:rsidRPr="00B74A87" w:rsidRDefault="00B74A87" w:rsidP="00B74A87">
            <w:pPr>
              <w:numPr>
                <w:ilvl w:val="0"/>
                <w:numId w:val="16"/>
              </w:numPr>
              <w:spacing w:after="0" w:line="210" w:lineRule="atLeast"/>
              <w:ind w:left="427" w:hanging="42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Cs/>
                <w:lang w:eastAsia="ru-RU"/>
              </w:rPr>
              <w:t>Акта технического освидетельствования зданий и сооружений от 07.08.2019г (раздел 10 п.1)</w:t>
            </w:r>
          </w:p>
          <w:p w14:paraId="3A54D258" w14:textId="77777777" w:rsidR="00B74A87" w:rsidRPr="00B74A87" w:rsidRDefault="00B74A87" w:rsidP="00B74A87">
            <w:pPr>
              <w:numPr>
                <w:ilvl w:val="0"/>
                <w:numId w:val="16"/>
              </w:numPr>
              <w:spacing w:after="0" w:line="210" w:lineRule="atLeast"/>
              <w:ind w:left="427" w:hanging="42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Cs/>
                <w:lang w:eastAsia="ru-RU"/>
              </w:rPr>
              <w:t>Таблица 2. «Перечень и объём выполняемых работ»</w:t>
            </w:r>
          </w:p>
          <w:p w14:paraId="63164D23" w14:textId="77777777" w:rsidR="00B74A87" w:rsidRPr="00B74A87" w:rsidRDefault="00B74A87" w:rsidP="00B74A87">
            <w:pPr>
              <w:numPr>
                <w:ilvl w:val="0"/>
                <w:numId w:val="16"/>
              </w:numPr>
              <w:spacing w:after="0" w:line="210" w:lineRule="atLeast"/>
              <w:ind w:left="427" w:hanging="42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bCs/>
                <w:lang w:eastAsia="ru-RU"/>
              </w:rPr>
              <w:t>График отключения электрооборудования (</w:t>
            </w:r>
            <w:proofErr w:type="gramStart"/>
            <w:r w:rsidRPr="00B74A87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9</w:t>
            </w:r>
            <w:proofErr w:type="gramEnd"/>
            <w:r w:rsidRPr="00B74A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 ТТ)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2961" w14:textId="77777777" w:rsidR="00B74A87" w:rsidRPr="00B74A87" w:rsidRDefault="00B74A87" w:rsidP="00B74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  <w:t>Участник должен предоставить в заявке согласие выполнить работы, полностью соответствующие настоящим техническим требованиям, по форме Технического предложения, установленной в Документации о закупке.</w:t>
            </w:r>
          </w:p>
        </w:tc>
      </w:tr>
      <w:tr w:rsidR="00B74A87" w:rsidRPr="00B74A87" w14:paraId="54B1B01A" w14:textId="77777777" w:rsidTr="00B74A87">
        <w:trPr>
          <w:trHeight w:val="987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BB498" w14:textId="77777777" w:rsidR="00B74A87" w:rsidRPr="00B74A87" w:rsidRDefault="00B74A87" w:rsidP="00B74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C23DA" w14:textId="77777777" w:rsidR="00B74A87" w:rsidRPr="00B74A87" w:rsidRDefault="00B74A87" w:rsidP="00B74A8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val="x-none" w:eastAsia="zh-CN"/>
              </w:rPr>
              <w:t>Соблюдение при выполнении работ норм и правил нормативно-технических документов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84CF8" w14:textId="77777777" w:rsidR="00B74A87" w:rsidRPr="00B74A87" w:rsidRDefault="00B74A87" w:rsidP="00B74A87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2.1. Работы должны быть выполнены </w:t>
            </w:r>
            <w:proofErr w:type="gramStart"/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согласно настоящих технических требований</w:t>
            </w:r>
            <w:proofErr w:type="gramEnd"/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, а также в соответствии с положениями «Правил организации технического обслуживания и ремонта оборудования, зданий и сооружений электростанций и сетей» СО 34.04.181-2003, «Правилами организации технического обслуживания и ремонта объектов электроэнергетики» утв. Приказом Минэнерго России от 25 октября 2017 г. № 1013. ГОСТ 9.402-2004 (ISO 8501-1:1988); СП 28.13330.2017 Свод правил «Защита строительных конструкций от коррозии Актуализированная редакция СНиП 2.03.11-85»; ГОСТ 9.402-2004 (ISO 8501-1:1988); «Рекомендации по защите от коррозии и обрастания оборудования и металлических конструкций гидросооружений ГЭС» П 98-81 ВНИИГ; «Инструкция по организации и производству работ повышенной опасности» РД 34.03.234-97; «Правила по охране труда при работе на высоте» в ред.  Приказа Министерства труда и социальной защиты РФ от 16 ноября 2020 г. N 782н. Федеральный закон от 22 июля 2008 г. N 123-ФЗ; "Технический регламент о требованиях пожарной безопасности"; Правила пожарной безопасности для энергетических предприятий РД-153-34.0-03.301-00.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D99CA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</w:p>
        </w:tc>
      </w:tr>
      <w:tr w:rsidR="00B74A87" w:rsidRPr="00B74A87" w14:paraId="6FC3A950" w14:textId="77777777" w:rsidTr="00B74A87">
        <w:trPr>
          <w:trHeight w:val="27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DA77E" w14:textId="77777777" w:rsidR="00B74A87" w:rsidRPr="00B74A87" w:rsidRDefault="00B74A87" w:rsidP="00B74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F62A4" w14:textId="77777777" w:rsidR="00B74A87" w:rsidRPr="00B74A87" w:rsidRDefault="00B74A87" w:rsidP="00B74A8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Требования к контролю качества работ 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0D8F" w14:textId="77777777" w:rsidR="00B74A87" w:rsidRPr="00B74A87" w:rsidRDefault="00B74A87" w:rsidP="00B74A87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3.1.  Работы проводятся под контролем персонала ПТО, </w:t>
            </w:r>
            <w:proofErr w:type="spellStart"/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гидроцеха</w:t>
            </w:r>
            <w:proofErr w:type="spellEnd"/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 и электроцеха Заказчика. </w:t>
            </w:r>
          </w:p>
          <w:p w14:paraId="53FD1AF0" w14:textId="77777777" w:rsidR="00B74A87" w:rsidRPr="00B74A87" w:rsidRDefault="00B74A87" w:rsidP="00B74A87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3.2. Выполнение отдельных этапов работ, предусматривающих скрытые работы, должно подтверждаться Актами освидетельствования скрытых работ, подписанными Подрядчиком и специалистами Заказчика, осуществляющими контроль над их выполнением.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49EC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</w:p>
        </w:tc>
      </w:tr>
      <w:tr w:rsidR="00B74A87" w:rsidRPr="00B74A87" w14:paraId="0E41EE91" w14:textId="77777777" w:rsidTr="00B74A87">
        <w:trPr>
          <w:trHeight w:val="27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36650" w14:textId="77777777" w:rsidR="00B74A87" w:rsidRPr="00B74A87" w:rsidRDefault="00B74A87" w:rsidP="00B74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lastRenderedPageBreak/>
              <w:t>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B8D577" w14:textId="77777777" w:rsidR="00B74A87" w:rsidRPr="00B74A87" w:rsidRDefault="00B74A87" w:rsidP="00B74A8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Требования к персоналу подрядчика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21E3A" w14:textId="77777777" w:rsidR="00B74A87" w:rsidRPr="00B74A87" w:rsidRDefault="00B74A87" w:rsidP="00B74A87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iCs/>
                <w:lang w:eastAsia="ru-RU"/>
              </w:rPr>
              <w:t>4.1. Выполнение работ должно осуществляться силами:</w:t>
            </w:r>
          </w:p>
          <w:p w14:paraId="0AAE9BC6" w14:textId="77777777" w:rsidR="00B74A87" w:rsidRPr="00B74A87" w:rsidRDefault="00B74A87" w:rsidP="00B74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- не менее 2 специалистов – маляр-штукатур не ниже 3 разряда с 1 группой по безопасности работ на высоте;</w:t>
            </w:r>
          </w:p>
          <w:p w14:paraId="679AA26A" w14:textId="77777777" w:rsidR="00B74A87" w:rsidRPr="00B74A87" w:rsidRDefault="00B74A87" w:rsidP="00B74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- не менее 2 специалистов – маляр-штукатур не ниже 3 разряда со 2 группой по безопасности работ на высоте;</w:t>
            </w:r>
          </w:p>
          <w:p w14:paraId="3255B225" w14:textId="77777777" w:rsidR="00B74A87" w:rsidRPr="00B74A87" w:rsidRDefault="00B74A87" w:rsidP="00B74A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- не менее 2 работников 3 группы по безопасности работ на высоте.</w:t>
            </w:r>
          </w:p>
          <w:p w14:paraId="1CA01607" w14:textId="77777777" w:rsidR="00B74A87" w:rsidRPr="00B74A87" w:rsidRDefault="00B74A87" w:rsidP="00B74A87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4.2. До начала проведения работ в рамках исполнения договора после его заключения подрядчик предоставляет список персонала с указанием </w:t>
            </w:r>
            <w:proofErr w:type="gramStart"/>
            <w:r w:rsidRPr="00B74A87">
              <w:rPr>
                <w:rFonts w:ascii="Times New Roman" w:eastAsia="Times New Roman" w:hAnsi="Times New Roman" w:cs="Times New Roman"/>
                <w:iCs/>
                <w:lang w:eastAsia="ru-RU"/>
              </w:rPr>
              <w:t>сведений  о</w:t>
            </w:r>
            <w:proofErr w:type="gramEnd"/>
            <w:r w:rsidRPr="00B74A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квалификации персонала,  с приложением копий  удостоверений (возможно совмещение специальностей)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9C330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</w:p>
        </w:tc>
      </w:tr>
      <w:tr w:rsidR="00B74A87" w:rsidRPr="00B74A87" w14:paraId="1A37C69A" w14:textId="77777777" w:rsidTr="00B74A87">
        <w:trPr>
          <w:trHeight w:val="987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69FA42" w14:textId="77777777" w:rsidR="00B74A87" w:rsidRPr="00B74A87" w:rsidRDefault="00B74A87" w:rsidP="00B74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77B1" w14:textId="77777777" w:rsidR="00B74A87" w:rsidRPr="00B74A87" w:rsidRDefault="00B74A87" w:rsidP="00B74A87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Требования к безопасности работ и охране труда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A6803F" w14:textId="77777777" w:rsidR="00B74A87" w:rsidRPr="00B74A87" w:rsidRDefault="00B74A87" w:rsidP="00B74A87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5.1. Организация и выполнение ремонтных работ должна </w:t>
            </w:r>
            <w:proofErr w:type="gramStart"/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проводится</w:t>
            </w:r>
            <w:proofErr w:type="gramEnd"/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требованиями:</w:t>
            </w:r>
          </w:p>
          <w:p w14:paraId="1992942E" w14:textId="77777777" w:rsidR="00B74A87" w:rsidRPr="00B74A87" w:rsidRDefault="00B74A87" w:rsidP="00B74A8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0" w:after="0" w:line="240" w:lineRule="auto"/>
              <w:ind w:firstLine="445"/>
              <w:contextualSpacing/>
              <w:jc w:val="both"/>
              <w:rPr>
                <w:rFonts w:ascii="Calibri" w:eastAsia="Calibri" w:hAnsi="Calibri" w:cs="Calibri"/>
              </w:rPr>
            </w:pPr>
            <w:r w:rsidRPr="00B74A87">
              <w:rPr>
                <w:rFonts w:ascii="Calibri" w:eastAsia="Calibri" w:hAnsi="Calibri" w:cs="Calibri"/>
              </w:rPr>
              <w:t xml:space="preserve">СНиП 12-03-2001 "Безопасность труда в строительстве" Часть 1. Общие требования, </w:t>
            </w:r>
          </w:p>
          <w:p w14:paraId="274B7165" w14:textId="77777777" w:rsidR="00B74A87" w:rsidRPr="00B74A87" w:rsidRDefault="00B74A87" w:rsidP="00B74A8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0" w:after="0" w:line="240" w:lineRule="auto"/>
              <w:ind w:firstLine="445"/>
              <w:contextualSpacing/>
              <w:jc w:val="both"/>
              <w:rPr>
                <w:rFonts w:ascii="Calibri" w:eastAsia="Calibri" w:hAnsi="Calibri" w:cs="Calibri"/>
              </w:rPr>
            </w:pPr>
            <w:r w:rsidRPr="00B74A87">
              <w:rPr>
                <w:rFonts w:ascii="Calibri" w:eastAsia="Calibri" w:hAnsi="Calibri" w:cs="Calibri"/>
              </w:rPr>
              <w:t xml:space="preserve">СНиП 12-04-2004. Часть 2. Строительное производство, а также Приказа Министерства труда и социальной защиты РФ от 16 ноября 2020 г. N 782н. по работам на высоте. </w:t>
            </w:r>
          </w:p>
          <w:p w14:paraId="1449EA83" w14:textId="77777777" w:rsidR="00B74A87" w:rsidRPr="00B74A87" w:rsidRDefault="00B74A87" w:rsidP="00B74A87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Инженерно-технический персонал Подрядчика обязан обеспечить обучение рабочих безопасным методам ведения работ и контролировать их соблюдение. Для каждой категории рабочих должны быть разработаны инструкции по охране труда в соответствии с СП 12-135-2003 "Безопасность труда в строительстве. Отраслевые типовые инструкции по охране труда</w:t>
            </w:r>
            <w:r w:rsidRPr="00B74A87">
              <w:rPr>
                <w:rFonts w:ascii="Arial" w:eastAsia="Times New Roman" w:hAnsi="Arial" w:cs="Arial"/>
                <w:w w:val="99"/>
                <w:lang w:eastAsia="ru-RU"/>
              </w:rPr>
              <w:t>".</w:t>
            </w:r>
          </w:p>
          <w:p w14:paraId="72B66D9E" w14:textId="77777777" w:rsidR="00B74A87" w:rsidRPr="00B74A87" w:rsidRDefault="00B74A87" w:rsidP="00B74A87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5.2. Подрядчик обязан содержать в чистоте рабочие места и выделенную территорию, за свой счёт обеспечить сбор и своевременный вывоз в установленном порядке бытовых и производственных отходов, образующихся в результате проведения работ.</w:t>
            </w:r>
          </w:p>
          <w:p w14:paraId="5B9831EB" w14:textId="77777777" w:rsidR="00B74A87" w:rsidRPr="00B74A87" w:rsidRDefault="00B74A87" w:rsidP="00B74A87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5.3. Подрядчик обязан обеспечить дополнительные требования безопасности при выполнении работ в условиях действия опасных производственных факторов, связанных с характером работы.  (Приложения 3, 4 к Техническим требованиям).</w:t>
            </w:r>
          </w:p>
          <w:p w14:paraId="78BFF762" w14:textId="77777777" w:rsidR="00B74A87" w:rsidRPr="00B74A87" w:rsidRDefault="00B74A87" w:rsidP="00B74A87">
            <w:pPr>
              <w:widowControl w:val="0"/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Контроль и ответственность за соблюдение правил техники безопасности персоналом Подрядчика, при проведении ремонтных работ возлагается на Подрядчика.</w:t>
            </w:r>
          </w:p>
          <w:p w14:paraId="778263D5" w14:textId="77777777" w:rsidR="00B74A87" w:rsidRPr="00B74A87" w:rsidRDefault="00B74A87" w:rsidP="00B74A87">
            <w:pPr>
              <w:widowControl w:val="0"/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Персонал Подрядчика должен соответствовать требованиям, предъявляемым к Участнику закупки.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DEAF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</w:p>
        </w:tc>
      </w:tr>
      <w:tr w:rsidR="00B74A87" w:rsidRPr="00B74A87" w14:paraId="5D671FA1" w14:textId="77777777" w:rsidTr="00B74A87">
        <w:trPr>
          <w:trHeight w:val="558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CAD26B" w14:textId="77777777" w:rsidR="00B74A87" w:rsidRPr="00B74A87" w:rsidRDefault="00B74A87" w:rsidP="00B74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F72FDB" w14:textId="77777777" w:rsidR="00B74A87" w:rsidRPr="00B74A87" w:rsidRDefault="00B74A87" w:rsidP="00B74A87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Требования к применяемым материалам и оборудованию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F3CE5B" w14:textId="77777777" w:rsidR="00B74A87" w:rsidRPr="00B74A87" w:rsidRDefault="00B74A87" w:rsidP="00B7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6.1. Все материалы и оборудование, используемые для производства работ, приобретаются Подрядчиком. Доставку материалов и оборудования Подрядчик осуществляет самостоятельно, затраты </w:t>
            </w: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приобретение и доставку включены в стоимость работ. </w:t>
            </w:r>
          </w:p>
          <w:p w14:paraId="5440652E" w14:textId="77777777" w:rsidR="00B74A87" w:rsidRPr="00B74A87" w:rsidRDefault="00B74A87" w:rsidP="00B7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6.2. Все применяемые материалы должны быть предварительно согласованы с Заказчиком, иметь соответствующие сертификаты, технические паспорта и другие документы, удостоверяющие их качество, должны быть новыми, не должны быть ранее использованными. Материалы, не соответствующие указанным требованиям, подлежат замене. </w:t>
            </w:r>
          </w:p>
          <w:p w14:paraId="457673BF" w14:textId="77777777" w:rsidR="00B74A87" w:rsidRPr="00B74A87" w:rsidRDefault="00B74A87" w:rsidP="00B7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6.3.   Материалы и оборудование временно хранятся на территории объекта Заказчика, в соответствии с согласованной Заказчиком «Схемой временного размещения».</w:t>
            </w:r>
          </w:p>
          <w:p w14:paraId="6C433EA6" w14:textId="77777777" w:rsidR="00B74A87" w:rsidRPr="00B74A87" w:rsidRDefault="00B74A87" w:rsidP="00B7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Запрещается складирование материалов за пределами выделенной рабочей зоны.</w:t>
            </w:r>
          </w:p>
          <w:p w14:paraId="6AC76575" w14:textId="77777777" w:rsidR="00B74A87" w:rsidRPr="00B74A87" w:rsidRDefault="00B74A87" w:rsidP="00B7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6.4. Применение эквивалентных материалов допустимо только по согласованию с Заказчиком. </w:t>
            </w:r>
            <w:proofErr w:type="gramStart"/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В случае необходимости лабораторных исследований эквивалентных материалов (необходимость исследований определяет Заказчик),</w:t>
            </w:r>
            <w:proofErr w:type="gramEnd"/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 они проводятся за счет Подрядчика, без увеличения сметной стоимости. </w:t>
            </w:r>
          </w:p>
          <w:p w14:paraId="7E8C1CC8" w14:textId="77777777" w:rsidR="00B74A87" w:rsidRPr="00B74A87" w:rsidRDefault="00B74A87" w:rsidP="00B7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по применению материалов, оборудования конструкций и комплектующих эквивалентов могут быть предоставлены Подрядчиком в адрес Заказчика, </w:t>
            </w:r>
            <w:proofErr w:type="gramStart"/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в течении</w:t>
            </w:r>
            <w:proofErr w:type="gramEnd"/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 5 рабочих дней с даты выдачи «в производство работ» рабочей документации. </w:t>
            </w:r>
          </w:p>
          <w:p w14:paraId="6039186B" w14:textId="77777777" w:rsidR="00B74A87" w:rsidRPr="00B74A87" w:rsidRDefault="00B74A87" w:rsidP="00B74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В случае, если применение Подрядчиком эквивалентных материалов будет согласовано и потребует внесения изменений в проектную/рабочую документацию, такие изменения также производятся за счет Подрядчика.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AB324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</w:p>
        </w:tc>
      </w:tr>
      <w:tr w:rsidR="00B74A87" w:rsidRPr="00B74A87" w14:paraId="1C633D58" w14:textId="77777777" w:rsidTr="00B74A87">
        <w:trPr>
          <w:trHeight w:val="987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353C21" w14:textId="77777777" w:rsidR="00B74A87" w:rsidRPr="00B74A87" w:rsidRDefault="00B74A87" w:rsidP="00B74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509343" w14:textId="77777777" w:rsidR="00B74A87" w:rsidRPr="00B74A87" w:rsidRDefault="00B74A87" w:rsidP="00B74A87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Требования к порядку приёмки результатов работ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2E1993" w14:textId="77777777" w:rsidR="00B74A87" w:rsidRPr="00B74A87" w:rsidRDefault="00B74A87" w:rsidP="00B74A87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Окончание работ оформляется Актом приемки выполненных работ КС-2 с приложением файла в формате программного комплекса Гранд-смета, Справкой о стоимости выполненных работ КС-3 и с приложением всей вышеуказанной исполнительной документации и направляется Подрядчиком в адрес Заказчика (КВГЭС).</w:t>
            </w:r>
          </w:p>
          <w:p w14:paraId="6E980AFE" w14:textId="77777777" w:rsidR="00B74A87" w:rsidRPr="00B74A87" w:rsidRDefault="00B74A87" w:rsidP="00B74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Работы считаются выполненными после подписания Акта сдачи-приёмки по форме ОС-3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B65F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</w:p>
        </w:tc>
      </w:tr>
      <w:tr w:rsidR="00B74A87" w:rsidRPr="00B74A87" w14:paraId="54A2CE13" w14:textId="77777777" w:rsidTr="00B74A87">
        <w:trPr>
          <w:trHeight w:val="598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3522DA" w14:textId="77777777" w:rsidR="00B74A87" w:rsidRPr="00B74A87" w:rsidRDefault="00B74A87" w:rsidP="00B74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8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6BC6A" w14:textId="77777777" w:rsidR="00B74A87" w:rsidRPr="00B74A87" w:rsidRDefault="00B74A87" w:rsidP="00B74A8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Требования к оформлению документации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729B0" w14:textId="77777777" w:rsidR="00B74A87" w:rsidRPr="00B74A87" w:rsidRDefault="00B74A87" w:rsidP="00B74A87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>8.1. По окончанию работ Заказчику, при сдаче, вместе с актами о выполненных работах, передается вся исполнительная документация в составе:</w:t>
            </w:r>
          </w:p>
          <w:p w14:paraId="7B073673" w14:textId="77777777" w:rsidR="00B74A87" w:rsidRPr="00B74A87" w:rsidRDefault="00B74A87" w:rsidP="00B74A87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  а) журнал производства работ;</w:t>
            </w:r>
          </w:p>
          <w:p w14:paraId="5EC0E119" w14:textId="77777777" w:rsidR="00B74A87" w:rsidRPr="00B74A87" w:rsidRDefault="00B74A87" w:rsidP="00B74A87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  б) акты освидетельствования скрытых работ;</w:t>
            </w:r>
          </w:p>
          <w:p w14:paraId="288857B9" w14:textId="77777777" w:rsidR="00B74A87" w:rsidRPr="00B74A87" w:rsidRDefault="00B74A87" w:rsidP="00B74A87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  в) документы качества на использованные материалы;</w:t>
            </w:r>
          </w:p>
          <w:p w14:paraId="119A0D4E" w14:textId="77777777" w:rsidR="00B74A87" w:rsidRPr="00B74A87" w:rsidRDefault="00B74A87" w:rsidP="00B74A87">
            <w:pPr>
              <w:widowControl w:val="0"/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lang w:eastAsia="ru-RU"/>
              </w:rPr>
              <w:t xml:space="preserve">  г) фотоматериалы на электронном носителе.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2C8C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</w:p>
        </w:tc>
      </w:tr>
      <w:tr w:rsidR="00B74A87" w:rsidRPr="00B74A87" w14:paraId="300978FF" w14:textId="77777777" w:rsidTr="00B74A87">
        <w:trPr>
          <w:trHeight w:val="987"/>
        </w:trPr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8993B" w14:textId="77777777" w:rsidR="00B74A87" w:rsidRPr="00B74A87" w:rsidRDefault="00B74A87" w:rsidP="00B74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B163F" w14:textId="77777777" w:rsidR="00B74A87" w:rsidRPr="00B74A87" w:rsidRDefault="00B74A87" w:rsidP="00B74A87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"/>
                <w:lang w:val="x-none"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Срок гарантии на результаты работ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3000" w14:textId="77777777" w:rsidR="00B74A87" w:rsidRPr="00B74A87" w:rsidRDefault="00B74A87" w:rsidP="00B74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74A87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Срок гарантии выполненных работ устанавливается продолжительностью 36 месяцев с даты подписания акта приёмки отремонтированных основных средств по форме ОС-3.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43EC" w14:textId="77777777" w:rsidR="00B74A87" w:rsidRPr="00B74A87" w:rsidRDefault="00B74A87" w:rsidP="00B74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</w:p>
        </w:tc>
      </w:tr>
    </w:tbl>
    <w:p w14:paraId="76739451" w14:textId="77777777" w:rsidR="00B74A87" w:rsidRPr="00B74A87" w:rsidRDefault="00B74A87" w:rsidP="00B74A87">
      <w:pPr>
        <w:keepNext/>
        <w:keepLines/>
        <w:spacing w:before="120" w:after="60" w:line="240" w:lineRule="auto"/>
        <w:ind w:left="357"/>
        <w:outlineLvl w:val="0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bookmarkStart w:id="26" w:name="_Toc53393312"/>
      <w:bookmarkStart w:id="27" w:name="_Toc54646411"/>
      <w:bookmarkStart w:id="28" w:name="_Toc46743519"/>
      <w:bookmarkStart w:id="29" w:name="_Toc51339699"/>
    </w:p>
    <w:p w14:paraId="4B0DE4C8" w14:textId="77777777" w:rsidR="00B74A87" w:rsidRPr="00B74A87" w:rsidRDefault="00B74A87" w:rsidP="00B74A87">
      <w:pPr>
        <w:keepNext/>
        <w:keepLines/>
        <w:numPr>
          <w:ilvl w:val="0"/>
          <w:numId w:val="20"/>
        </w:numPr>
        <w:spacing w:before="120" w:after="6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B74A8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Требования к документации по ценообразованию</w:t>
      </w:r>
      <w:bookmarkEnd w:id="26"/>
      <w:r w:rsidRPr="00B74A8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на этапе закупки</w:t>
      </w:r>
      <w:bookmarkEnd w:id="27"/>
    </w:p>
    <w:p w14:paraId="6F0EA226" w14:textId="77777777" w:rsidR="00B74A87" w:rsidRPr="00B74A87" w:rsidRDefault="00B74A87" w:rsidP="00B7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F6F6F50" w14:textId="77777777" w:rsidR="00B74A87" w:rsidRPr="00B74A87" w:rsidRDefault="00B74A87" w:rsidP="00B74A87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обоснования стоимости заявки Участник должен представить Коммерческое предложение в соответствии с «Требования к ценообразованию при формировании коммерческого предложения в составе заявки участника» (Приложение № 1 к Техническим требованиям).</w:t>
      </w:r>
    </w:p>
    <w:p w14:paraId="110E0BEF" w14:textId="77777777" w:rsidR="00B74A87" w:rsidRPr="00B74A87" w:rsidRDefault="00B74A87" w:rsidP="00B74A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EC8851" w14:textId="77777777" w:rsidR="00B74A87" w:rsidRPr="00B74A87" w:rsidRDefault="00B74A87" w:rsidP="00B74A87">
      <w:pPr>
        <w:numPr>
          <w:ilvl w:val="1"/>
          <w:numId w:val="20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Сметная документация в состав заявки участника не включается.</w:t>
      </w:r>
    </w:p>
    <w:p w14:paraId="273689FB" w14:textId="77777777" w:rsidR="00B74A87" w:rsidRPr="00B74A87" w:rsidRDefault="00B74A87" w:rsidP="00B74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2583401" w14:textId="77777777" w:rsidR="00B74A87" w:rsidRPr="00B74A87" w:rsidRDefault="00B74A87" w:rsidP="00B74A87">
      <w:pPr>
        <w:keepNext/>
        <w:keepLines/>
        <w:spacing w:before="120" w:after="60" w:line="240" w:lineRule="auto"/>
        <w:ind w:left="357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val="x-none" w:eastAsia="x-none"/>
        </w:rPr>
      </w:pPr>
    </w:p>
    <w:p w14:paraId="3CCFF1B1" w14:textId="77777777" w:rsidR="00B74A87" w:rsidRPr="00B74A87" w:rsidRDefault="00B74A87" w:rsidP="00B74A87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x-none" w:eastAsia="x-none"/>
        </w:rPr>
      </w:pPr>
      <w:r w:rsidRPr="00B74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14:paraId="1077D95D" w14:textId="77777777" w:rsidR="00B74A87" w:rsidRPr="00B74A87" w:rsidRDefault="00B74A87" w:rsidP="00B74A87">
      <w:pPr>
        <w:keepNext/>
        <w:keepLines/>
        <w:numPr>
          <w:ilvl w:val="0"/>
          <w:numId w:val="20"/>
        </w:numPr>
        <w:spacing w:before="120" w:after="6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bookmarkStart w:id="30" w:name="_Toc54646412"/>
      <w:r w:rsidRPr="00B74A8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Требования к документации по ценообразованию на этапе заключения (исполнения) договора</w:t>
      </w:r>
      <w:bookmarkEnd w:id="30"/>
    </w:p>
    <w:p w14:paraId="60DA71E4" w14:textId="77777777" w:rsidR="00B74A87" w:rsidRPr="00B74A87" w:rsidRDefault="00B74A87" w:rsidP="00B74A87">
      <w:pPr>
        <w:keepNext/>
        <w:numPr>
          <w:ilvl w:val="1"/>
          <w:numId w:val="22"/>
        </w:numPr>
        <w:spacing w:before="120" w:after="60" w:line="240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B74A87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Условия составления сметной документации (при заключении договора).</w:t>
      </w:r>
    </w:p>
    <w:p w14:paraId="37501F01" w14:textId="77777777" w:rsidR="00B74A87" w:rsidRPr="00B74A87" w:rsidRDefault="00B74A87" w:rsidP="00B74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C247C7" w14:textId="77777777" w:rsidR="00B74A87" w:rsidRPr="00B74A87" w:rsidRDefault="00B74A87" w:rsidP="00B74A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4.1.1.</w:t>
      </w:r>
      <w:r w:rsidRPr="00B74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Сметная документация составлена Заказчиком в рамках определения начальной (максимальной) цены договора в соответствии с требованиями, указанными в приложении № 1 </w:t>
      </w:r>
      <w:proofErr w:type="gramStart"/>
      <w:r w:rsidRPr="00B74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Техническим требованиям</w:t>
      </w:r>
      <w:proofErr w:type="gramEnd"/>
      <w:r w:rsidRPr="00B74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включается в состав договора с применением понижающего коэффициента, предложенного победителем закупочной процедуры. Понижающий коэффициент начисляется в локальных сметах единым индексом в итогах (после начисления лимитированных затрат в случае составления одной сметы).</w:t>
      </w:r>
    </w:p>
    <w:p w14:paraId="13484BAD" w14:textId="77777777" w:rsidR="00B74A87" w:rsidRPr="00B74A87" w:rsidRDefault="00B74A87" w:rsidP="00B74A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8BF008" w14:textId="77777777" w:rsidR="00B74A87" w:rsidRPr="00B74A87" w:rsidRDefault="00B74A87" w:rsidP="00B74A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</w:t>
      </w:r>
      <w:r w:rsidRPr="00B74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Внесение изменений в сметную документацию Заказчика (Приложение № 8 к Техническим требованиям), кроме применения понижающего коэффициента в соответствии с п. 4.1. не допускается.</w:t>
      </w:r>
    </w:p>
    <w:p w14:paraId="2E8447FC" w14:textId="77777777" w:rsidR="00B74A87" w:rsidRPr="00B74A87" w:rsidRDefault="00B74A87" w:rsidP="00B74A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CA69A9" w14:textId="77777777" w:rsidR="00B74A87" w:rsidRPr="00B74A87" w:rsidRDefault="00B74A87" w:rsidP="00B74A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4.1.3.</w:t>
      </w:r>
      <w:r w:rsidRPr="00B74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сметной документации предусмотрен резерв средств на непредвиденные работы и затраты в размере 3%, а также резерв средств на лимитированные затраты (командировочные, проживание авиабилеты).</w:t>
      </w:r>
    </w:p>
    <w:p w14:paraId="27444D71" w14:textId="77777777" w:rsidR="00B74A87" w:rsidRPr="00B74A87" w:rsidRDefault="00B74A87" w:rsidP="00B74A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5BA1C0" w14:textId="77777777" w:rsidR="00B74A87" w:rsidRPr="00B74A87" w:rsidRDefault="00B74A87" w:rsidP="00B74A87">
      <w:pPr>
        <w:keepNext/>
        <w:tabs>
          <w:tab w:val="left" w:pos="284"/>
        </w:tabs>
        <w:suppressAutoHyphens/>
        <w:spacing w:before="60" w:after="6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B74A87">
        <w:rPr>
          <w:rFonts w:ascii="Times New Roman" w:eastAsia="Calibri" w:hAnsi="Times New Roman" w:cs="Times New Roman"/>
          <w:b/>
          <w:bCs/>
          <w:iCs/>
          <w:kern w:val="2"/>
          <w:sz w:val="24"/>
          <w:szCs w:val="24"/>
          <w:lang w:eastAsia="x-none"/>
        </w:rPr>
        <w:t xml:space="preserve">4.2 </w:t>
      </w:r>
      <w:r w:rsidRPr="00B74A87">
        <w:rPr>
          <w:rFonts w:ascii="Times New Roman" w:eastAsia="Calibri" w:hAnsi="Times New Roman" w:cs="Times New Roman"/>
          <w:b/>
          <w:bCs/>
          <w:iCs/>
          <w:kern w:val="2"/>
          <w:sz w:val="24"/>
          <w:szCs w:val="24"/>
          <w:lang w:val="x-none" w:eastAsia="x-none"/>
        </w:rPr>
        <w:t>Требования к составлению сметной документации (на этапе исполнения договора).</w:t>
      </w:r>
    </w:p>
    <w:p w14:paraId="1058F0FC" w14:textId="77777777" w:rsidR="00B74A87" w:rsidRPr="00B74A87" w:rsidRDefault="00B74A87" w:rsidP="00B74A87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x-none"/>
        </w:rPr>
      </w:pPr>
    </w:p>
    <w:p w14:paraId="3F21A9CC" w14:textId="77777777" w:rsidR="00B74A87" w:rsidRPr="00B74A87" w:rsidRDefault="00B74A87" w:rsidP="00B74A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4.2.1.</w:t>
      </w:r>
      <w:r w:rsidRPr="00B74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возникновения непредвиденных расходов в рамках реализации договора необходимо составлять и оформлять сметную документацию в обоснование данных затрат в соответствии с требованиями в приложении № 1 с применением понижающего коэффициента, определенного по результатам конкурентной процедуры.</w:t>
      </w:r>
    </w:p>
    <w:bookmarkEnd w:id="28"/>
    <w:bookmarkEnd w:id="29"/>
    <w:p w14:paraId="097BD513" w14:textId="77777777" w:rsidR="00B74A87" w:rsidRPr="00B74A87" w:rsidRDefault="00B74A87" w:rsidP="00B74A87">
      <w:pPr>
        <w:keepNext/>
        <w:keepLines/>
        <w:spacing w:before="120" w:after="60" w:line="240" w:lineRule="auto"/>
        <w:ind w:left="357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</w:p>
    <w:sectPr w:rsidR="00B74A87" w:rsidRPr="00B7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 Light (Заголовки)">
    <w:altName w:val="Calibri Ligh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231"/>
    <w:multiLevelType w:val="hybridMultilevel"/>
    <w:tmpl w:val="B9F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."/>
      <w:lvlJc w:val="left"/>
      <w:pPr>
        <w:ind w:left="1134" w:hanging="1134"/>
      </w:pPr>
    </w:lvl>
    <w:lvl w:ilvl="2">
      <w:start w:val="1"/>
      <w:numFmt w:val="decimal"/>
      <w:lvlText w:val="%1.%2.%3."/>
      <w:lvlJc w:val="left"/>
      <w:pPr>
        <w:ind w:left="1134" w:hanging="1134"/>
      </w:pPr>
    </w:lvl>
    <w:lvl w:ilvl="3">
      <w:start w:val="1"/>
      <w:numFmt w:val="russianLower"/>
      <w:pStyle w:val="a"/>
      <w:lvlText w:val="(%4)"/>
      <w:lvlJc w:val="left"/>
      <w:pPr>
        <w:ind w:left="1985" w:hanging="567"/>
      </w:p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</w:lvl>
  </w:abstractNum>
  <w:abstractNum w:abstractNumId="2" w15:restartNumberingAfterBreak="0">
    <w:nsid w:val="338B1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CC34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306D81"/>
    <w:multiLevelType w:val="multilevel"/>
    <w:tmpl w:val="F92C997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2"/>
      <w:lvlText w:val="%1.%2."/>
      <w:lvlJc w:val="left"/>
      <w:pPr>
        <w:tabs>
          <w:tab w:val="num" w:pos="35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0" w:firstLine="0"/>
      </w:pPr>
    </w:lvl>
  </w:abstractNum>
  <w:abstractNum w:abstractNumId="5" w15:restartNumberingAfterBreak="0">
    <w:nsid w:val="3F526364"/>
    <w:multiLevelType w:val="hybridMultilevel"/>
    <w:tmpl w:val="EA148B86"/>
    <w:lvl w:ilvl="0" w:tplc="2F30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322B4"/>
    <w:multiLevelType w:val="multilevel"/>
    <w:tmpl w:val="50CCFB98"/>
    <w:lvl w:ilvl="0">
      <w:start w:val="1"/>
      <w:numFmt w:val="decimal"/>
      <w:pStyle w:val="1"/>
      <w:lvlText w:val="%1."/>
      <w:lvlJc w:val="left"/>
      <w:pPr>
        <w:ind w:left="5038" w:hanging="360"/>
      </w:pPr>
      <w:rPr>
        <w:rFonts w:ascii="Times New Roman" w:eastAsia="Calibri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"/>
      <w:lvlText w:val="%1.%2."/>
      <w:lvlJc w:val="left"/>
      <w:pPr>
        <w:ind w:left="432" w:hanging="432"/>
      </w:pPr>
      <w:rPr>
        <w:b/>
        <w:bCs/>
        <w:i w:val="0"/>
        <w:iCs/>
        <w:sz w:val="24"/>
        <w:szCs w:val="24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B72B2E"/>
    <w:multiLevelType w:val="multilevel"/>
    <w:tmpl w:val="B95EF6F2"/>
    <w:styleLink w:val="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54A20B45"/>
    <w:multiLevelType w:val="multilevel"/>
    <w:tmpl w:val="6B5281F6"/>
    <w:numStyleLink w:val="10"/>
  </w:abstractNum>
  <w:abstractNum w:abstractNumId="9" w15:restartNumberingAfterBreak="0">
    <w:nsid w:val="55490A2D"/>
    <w:multiLevelType w:val="hybridMultilevel"/>
    <w:tmpl w:val="D8968374"/>
    <w:lvl w:ilvl="0" w:tplc="1364656E">
      <w:start w:val="1"/>
      <w:numFmt w:val="decimal"/>
      <w:pStyle w:val="21"/>
      <w:lvlText w:val="1.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CA538A"/>
    <w:multiLevelType w:val="multilevel"/>
    <w:tmpl w:val="7CD6A55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BB830ED"/>
    <w:multiLevelType w:val="hybridMultilevel"/>
    <w:tmpl w:val="95020CE2"/>
    <w:lvl w:ilvl="0" w:tplc="421EEC66">
      <w:start w:val="4"/>
      <w:numFmt w:val="bullet"/>
      <w:pStyle w:val="11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pStyle w:val="22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pStyle w:val="31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4F10476"/>
    <w:multiLevelType w:val="multilevel"/>
    <w:tmpl w:val="6B5281F6"/>
    <w:styleLink w:val="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3.%2."/>
        <w:lvlJc w:val="left"/>
        <w:pPr>
          <w:ind w:left="574" w:hanging="432"/>
        </w:pPr>
        <w:rPr>
          <w:b/>
          <w:lang w:val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10"/>
  </w:num>
  <w:num w:numId="2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87"/>
    <w:rsid w:val="007F5C86"/>
    <w:rsid w:val="00B74A87"/>
    <w:rsid w:val="00C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96E0"/>
  <w15:chartTrackingRefBased/>
  <w15:docId w15:val="{93DD7695-F123-4A09-975F-BDD05FC4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30"/>
    <w:next w:val="a3"/>
    <w:link w:val="12"/>
    <w:qFormat/>
    <w:rsid w:val="00B74A87"/>
    <w:pPr>
      <w:numPr>
        <w:ilvl w:val="0"/>
      </w:numPr>
      <w:outlineLvl w:val="0"/>
    </w:pPr>
    <w:rPr>
      <w:sz w:val="28"/>
      <w:szCs w:val="28"/>
    </w:rPr>
  </w:style>
  <w:style w:type="paragraph" w:styleId="23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4"/>
    <w:next w:val="a3"/>
    <w:link w:val="24"/>
    <w:semiHidden/>
    <w:unhideWhenUsed/>
    <w:qFormat/>
    <w:rsid w:val="00B74A87"/>
    <w:pPr>
      <w:outlineLvl w:val="1"/>
    </w:pPr>
  </w:style>
  <w:style w:type="paragraph" w:styleId="30">
    <w:name w:val="heading 3"/>
    <w:aliases w:val="H3"/>
    <w:basedOn w:val="a3"/>
    <w:next w:val="a3"/>
    <w:link w:val="32"/>
    <w:autoRedefine/>
    <w:semiHidden/>
    <w:unhideWhenUsed/>
    <w:qFormat/>
    <w:rsid w:val="00B74A87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4">
    <w:name w:val="heading 4"/>
    <w:aliases w:val="H4"/>
    <w:basedOn w:val="30"/>
    <w:next w:val="a3"/>
    <w:link w:val="40"/>
    <w:semiHidden/>
    <w:unhideWhenUsed/>
    <w:qFormat/>
    <w:rsid w:val="00B74A87"/>
    <w:pPr>
      <w:numPr>
        <w:ilvl w:val="1"/>
      </w:numPr>
      <w:outlineLvl w:val="3"/>
    </w:pPr>
    <w:rPr>
      <w:bCs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B74A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74A8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74A8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74A8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74A8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B74A87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customStyle="1" w:styleId="24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3"/>
    <w:semiHidden/>
    <w:rsid w:val="00B74A87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customStyle="1" w:styleId="32">
    <w:name w:val="Заголовок 3 Знак"/>
    <w:aliases w:val="H3 Знак"/>
    <w:basedOn w:val="a4"/>
    <w:link w:val="30"/>
    <w:semiHidden/>
    <w:rsid w:val="00B74A87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40">
    <w:name w:val="Заголовок 4 Знак"/>
    <w:aliases w:val="H4 Знак"/>
    <w:basedOn w:val="a4"/>
    <w:link w:val="4"/>
    <w:semiHidden/>
    <w:rsid w:val="00B74A87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4"/>
    <w:link w:val="5"/>
    <w:uiPriority w:val="9"/>
    <w:semiHidden/>
    <w:rsid w:val="00B74A8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4"/>
    <w:link w:val="6"/>
    <w:uiPriority w:val="9"/>
    <w:semiHidden/>
    <w:rsid w:val="00B74A87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semiHidden/>
    <w:rsid w:val="00B74A87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semiHidden/>
    <w:rsid w:val="00B74A87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semiHidden/>
    <w:rsid w:val="00B74A87"/>
    <w:rPr>
      <w:rFonts w:ascii="Arial" w:eastAsia="Times New Roman" w:hAnsi="Arial" w:cs="Times New Roman"/>
      <w:lang w:val="x-none" w:eastAsia="x-none"/>
    </w:rPr>
  </w:style>
  <w:style w:type="numbering" w:customStyle="1" w:styleId="13">
    <w:name w:val="Нет списка1"/>
    <w:next w:val="a6"/>
    <w:uiPriority w:val="99"/>
    <w:semiHidden/>
    <w:unhideWhenUsed/>
    <w:rsid w:val="00B74A87"/>
  </w:style>
  <w:style w:type="character" w:styleId="a7">
    <w:name w:val="Hyperlink"/>
    <w:uiPriority w:val="99"/>
    <w:semiHidden/>
    <w:unhideWhenUsed/>
    <w:rsid w:val="00B74A87"/>
    <w:rPr>
      <w:color w:val="0000FF"/>
      <w:u w:val="single"/>
    </w:rPr>
  </w:style>
  <w:style w:type="character" w:styleId="a8">
    <w:name w:val="FollowedHyperlink"/>
    <w:basedOn w:val="a4"/>
    <w:uiPriority w:val="99"/>
    <w:semiHidden/>
    <w:unhideWhenUsed/>
    <w:rsid w:val="00B74A87"/>
    <w:rPr>
      <w:color w:val="954F72" w:themeColor="followedHyperlink"/>
      <w:u w:val="single"/>
    </w:rPr>
  </w:style>
  <w:style w:type="character" w:customStyle="1" w:styleId="110">
    <w:name w:val="Заголовок 1 Знак1"/>
    <w:aliases w:val="Document Header1 Знак1,H1 Знак1,Заголовок параграфа (1.) Знак1,Введение... Знак1,Б1 Знак1,Heading 1iz Знак1,Б11 Знак1,Заголовок 1 Знак2 Знак Знак1,Заголовок 1 Знак1 Знак Знак Знак1,Заголовок 1 Знак Знак Знак Знак Знак1"/>
    <w:basedOn w:val="a4"/>
    <w:rsid w:val="00B74A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40">
    <w:name w:val="Заголовок 2 Знак4"/>
    <w:aliases w:val="Заголовок 2 Знак2 Знак1,Заголовок 2 Знак1 Знак Знак2,Заголовок 2 Знак Знак Знак Знак1,Заголовок 2 Знак Знак1 Знак1,Заголовок 2 Знак1 Знак2,Заголовок 2 Знак Знак Знак2,Заголовок 2 Знак3 Знак1,Заголовок 2 Знак1 Знак Знак Знак Знак1"/>
    <w:basedOn w:val="a4"/>
    <w:semiHidden/>
    <w:rsid w:val="00B74A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3"/>
    <w:uiPriority w:val="99"/>
    <w:rsid w:val="00B7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3"/>
    <w:uiPriority w:val="99"/>
    <w:semiHidden/>
    <w:unhideWhenUsed/>
    <w:rsid w:val="00B7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3"/>
    <w:next w:val="a3"/>
    <w:autoRedefine/>
    <w:uiPriority w:val="39"/>
    <w:semiHidden/>
    <w:unhideWhenUsed/>
    <w:rsid w:val="00B74A87"/>
    <w:pPr>
      <w:spacing w:before="120" w:after="0" w:line="240" w:lineRule="auto"/>
    </w:pPr>
    <w:rPr>
      <w:rFonts w:ascii="Times New Roman" w:eastAsia="Times New Roman" w:hAnsi="Times New Roman" w:cs="Calibri Light (Заголовки)"/>
      <w:b/>
      <w:bCs/>
      <w:sz w:val="24"/>
      <w:szCs w:val="24"/>
      <w:lang w:eastAsia="ru-RU"/>
    </w:rPr>
  </w:style>
  <w:style w:type="paragraph" w:styleId="25">
    <w:name w:val="toc 2"/>
    <w:basedOn w:val="a3"/>
    <w:next w:val="a3"/>
    <w:autoRedefine/>
    <w:uiPriority w:val="39"/>
    <w:semiHidden/>
    <w:unhideWhenUsed/>
    <w:rsid w:val="00B74A87"/>
    <w:pPr>
      <w:spacing w:before="240"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styleId="33">
    <w:name w:val="toc 3"/>
    <w:basedOn w:val="a3"/>
    <w:next w:val="a3"/>
    <w:autoRedefine/>
    <w:uiPriority w:val="39"/>
    <w:semiHidden/>
    <w:unhideWhenUsed/>
    <w:rsid w:val="00B74A87"/>
    <w:pPr>
      <w:spacing w:after="0" w:line="240" w:lineRule="auto"/>
      <w:ind w:left="280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41">
    <w:name w:val="toc 4"/>
    <w:basedOn w:val="a3"/>
    <w:next w:val="a3"/>
    <w:autoRedefine/>
    <w:uiPriority w:val="39"/>
    <w:semiHidden/>
    <w:unhideWhenUsed/>
    <w:rsid w:val="00B74A87"/>
    <w:pPr>
      <w:spacing w:after="0" w:line="240" w:lineRule="auto"/>
      <w:ind w:left="560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51">
    <w:name w:val="toc 5"/>
    <w:basedOn w:val="a3"/>
    <w:next w:val="a3"/>
    <w:autoRedefine/>
    <w:uiPriority w:val="99"/>
    <w:semiHidden/>
    <w:unhideWhenUsed/>
    <w:rsid w:val="00B74A87"/>
    <w:pPr>
      <w:spacing w:after="0" w:line="240" w:lineRule="auto"/>
      <w:ind w:left="8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99"/>
    <w:semiHidden/>
    <w:unhideWhenUsed/>
    <w:rsid w:val="00B74A87"/>
    <w:pPr>
      <w:spacing w:after="0" w:line="240" w:lineRule="auto"/>
      <w:ind w:left="11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99"/>
    <w:semiHidden/>
    <w:unhideWhenUsed/>
    <w:rsid w:val="00B74A87"/>
    <w:pPr>
      <w:spacing w:after="0" w:line="240" w:lineRule="auto"/>
      <w:ind w:left="14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99"/>
    <w:semiHidden/>
    <w:unhideWhenUsed/>
    <w:rsid w:val="00B74A87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99"/>
    <w:semiHidden/>
    <w:unhideWhenUsed/>
    <w:rsid w:val="00B74A87"/>
    <w:pPr>
      <w:spacing w:after="0" w:line="240" w:lineRule="auto"/>
      <w:ind w:left="1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footnote text"/>
    <w:basedOn w:val="a3"/>
    <w:link w:val="ab"/>
    <w:uiPriority w:val="99"/>
    <w:semiHidden/>
    <w:unhideWhenUsed/>
    <w:rsid w:val="00B7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4"/>
    <w:link w:val="aa"/>
    <w:uiPriority w:val="99"/>
    <w:semiHidden/>
    <w:rsid w:val="00B7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3"/>
    <w:link w:val="ad"/>
    <w:uiPriority w:val="99"/>
    <w:semiHidden/>
    <w:unhideWhenUsed/>
    <w:rsid w:val="00B7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B7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3"/>
    <w:link w:val="af"/>
    <w:uiPriority w:val="99"/>
    <w:semiHidden/>
    <w:unhideWhenUsed/>
    <w:rsid w:val="00B74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B74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3"/>
    <w:link w:val="af1"/>
    <w:uiPriority w:val="99"/>
    <w:semiHidden/>
    <w:unhideWhenUsed/>
    <w:rsid w:val="00B74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4"/>
    <w:link w:val="af0"/>
    <w:uiPriority w:val="99"/>
    <w:semiHidden/>
    <w:rsid w:val="00B74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caption"/>
    <w:basedOn w:val="a3"/>
    <w:next w:val="a3"/>
    <w:uiPriority w:val="35"/>
    <w:semiHidden/>
    <w:unhideWhenUsed/>
    <w:qFormat/>
    <w:rsid w:val="00B74A87"/>
    <w:pPr>
      <w:spacing w:after="0"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ru-RU"/>
    </w:rPr>
  </w:style>
  <w:style w:type="paragraph" w:styleId="af3">
    <w:name w:val="endnote text"/>
    <w:basedOn w:val="a3"/>
    <w:link w:val="af4"/>
    <w:uiPriority w:val="99"/>
    <w:semiHidden/>
    <w:unhideWhenUsed/>
    <w:rsid w:val="00B7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4"/>
    <w:link w:val="af3"/>
    <w:uiPriority w:val="99"/>
    <w:semiHidden/>
    <w:rsid w:val="00B7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3"/>
    <w:link w:val="af6"/>
    <w:uiPriority w:val="99"/>
    <w:semiHidden/>
    <w:unhideWhenUsed/>
    <w:rsid w:val="00B74A8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4"/>
    <w:link w:val="af5"/>
    <w:uiPriority w:val="99"/>
    <w:semiHidden/>
    <w:rsid w:val="00B74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3"/>
    <w:link w:val="af8"/>
    <w:uiPriority w:val="99"/>
    <w:semiHidden/>
    <w:unhideWhenUsed/>
    <w:rsid w:val="00B74A8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4"/>
    <w:link w:val="af7"/>
    <w:uiPriority w:val="99"/>
    <w:semiHidden/>
    <w:rsid w:val="00B74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3"/>
    <w:next w:val="a3"/>
    <w:link w:val="afa"/>
    <w:uiPriority w:val="11"/>
    <w:qFormat/>
    <w:rsid w:val="00B74A87"/>
    <w:pPr>
      <w:spacing w:after="0" w:line="240" w:lineRule="auto"/>
      <w:ind w:left="1066" w:firstLine="709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basedOn w:val="a4"/>
    <w:link w:val="af9"/>
    <w:uiPriority w:val="11"/>
    <w:rsid w:val="00B74A8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26">
    <w:name w:val="Body Text 2"/>
    <w:basedOn w:val="a3"/>
    <w:link w:val="27"/>
    <w:uiPriority w:val="99"/>
    <w:semiHidden/>
    <w:unhideWhenUsed/>
    <w:rsid w:val="00B74A8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2 Знак"/>
    <w:basedOn w:val="a4"/>
    <w:link w:val="26"/>
    <w:uiPriority w:val="99"/>
    <w:semiHidden/>
    <w:rsid w:val="00B74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3"/>
    <w:link w:val="35"/>
    <w:uiPriority w:val="99"/>
    <w:semiHidden/>
    <w:unhideWhenUsed/>
    <w:rsid w:val="00B74A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B74A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3"/>
    <w:link w:val="29"/>
    <w:uiPriority w:val="99"/>
    <w:semiHidden/>
    <w:unhideWhenUsed/>
    <w:rsid w:val="00B74A8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9">
    <w:name w:val="Основной текст с отступом 2 Знак"/>
    <w:basedOn w:val="a4"/>
    <w:link w:val="28"/>
    <w:uiPriority w:val="99"/>
    <w:semiHidden/>
    <w:rsid w:val="00B74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Body Text Indent 3"/>
    <w:basedOn w:val="a3"/>
    <w:link w:val="37"/>
    <w:uiPriority w:val="99"/>
    <w:semiHidden/>
    <w:unhideWhenUsed/>
    <w:rsid w:val="00B74A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B74A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3"/>
    <w:uiPriority w:val="99"/>
    <w:semiHidden/>
    <w:unhideWhenUsed/>
    <w:rsid w:val="00B74A87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c">
    <w:name w:val="E-mail Signature"/>
    <w:basedOn w:val="a3"/>
    <w:link w:val="afd"/>
    <w:uiPriority w:val="99"/>
    <w:semiHidden/>
    <w:unhideWhenUsed/>
    <w:rsid w:val="00B74A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d">
    <w:name w:val="Электронная подпись Знак"/>
    <w:basedOn w:val="a4"/>
    <w:link w:val="afc"/>
    <w:uiPriority w:val="99"/>
    <w:semiHidden/>
    <w:rsid w:val="00B74A8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c"/>
    <w:next w:val="ac"/>
    <w:link w:val="aff"/>
    <w:uiPriority w:val="99"/>
    <w:semiHidden/>
    <w:unhideWhenUsed/>
    <w:rsid w:val="00B74A87"/>
    <w:rPr>
      <w:b/>
      <w:bCs/>
    </w:rPr>
  </w:style>
  <w:style w:type="character" w:customStyle="1" w:styleId="aff">
    <w:name w:val="Тема примечания Знак"/>
    <w:basedOn w:val="ad"/>
    <w:link w:val="afe"/>
    <w:uiPriority w:val="99"/>
    <w:semiHidden/>
    <w:rsid w:val="00B74A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3"/>
    <w:link w:val="aff1"/>
    <w:uiPriority w:val="99"/>
    <w:semiHidden/>
    <w:unhideWhenUsed/>
    <w:rsid w:val="00B74A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B74A87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No Spacing"/>
    <w:basedOn w:val="a3"/>
    <w:uiPriority w:val="1"/>
    <w:qFormat/>
    <w:rsid w:val="00B74A87"/>
    <w:pPr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Revision"/>
    <w:uiPriority w:val="99"/>
    <w:semiHidden/>
    <w:rsid w:val="00B74A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aliases w:val="Table-Normal Знак,RSHB_Table-Normal Знак,Заголовок_3 Знак,Подпись рисунка Знак,Алроса_маркер (Уровень 4) Знак,Маркер Знак,ПАРАГРАФ Знак,Абзац списка2 Знак"/>
    <w:link w:val="aff5"/>
    <w:uiPriority w:val="34"/>
    <w:locked/>
    <w:rsid w:val="00B74A87"/>
    <w:rPr>
      <w:rFonts w:ascii="Calibri" w:eastAsia="Calibri" w:hAnsi="Calibri" w:cs="Calibri"/>
      <w:sz w:val="24"/>
      <w:szCs w:val="24"/>
    </w:rPr>
  </w:style>
  <w:style w:type="paragraph" w:styleId="aff5">
    <w:name w:val="List Paragraph"/>
    <w:aliases w:val="Table-Normal,RSHB_Table-Normal,Заголовок_3,Подпись рисунка,Алроса_маркер (Уровень 4),Маркер,ПАРАГРАФ,Абзац списка2"/>
    <w:basedOn w:val="a3"/>
    <w:link w:val="aff4"/>
    <w:uiPriority w:val="34"/>
    <w:qFormat/>
    <w:rsid w:val="00B74A87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styleId="2a">
    <w:name w:val="Quote"/>
    <w:basedOn w:val="a3"/>
    <w:next w:val="a3"/>
    <w:link w:val="2b"/>
    <w:uiPriority w:val="29"/>
    <w:qFormat/>
    <w:rsid w:val="00B74A87"/>
    <w:pPr>
      <w:spacing w:after="0" w:line="240" w:lineRule="auto"/>
    </w:pPr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b">
    <w:name w:val="Цитата 2 Знак"/>
    <w:basedOn w:val="a4"/>
    <w:link w:val="2a"/>
    <w:uiPriority w:val="29"/>
    <w:rsid w:val="00B74A87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f6">
    <w:name w:val="Intense Quote"/>
    <w:basedOn w:val="a3"/>
    <w:next w:val="a3"/>
    <w:link w:val="aff7"/>
    <w:uiPriority w:val="30"/>
    <w:qFormat/>
    <w:rsid w:val="00B74A8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7">
    <w:name w:val="Выделенная цитата Знак"/>
    <w:basedOn w:val="a4"/>
    <w:link w:val="aff6"/>
    <w:uiPriority w:val="30"/>
    <w:rsid w:val="00B74A87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ff8">
    <w:name w:val="TOC Heading"/>
    <w:basedOn w:val="1"/>
    <w:next w:val="a3"/>
    <w:uiPriority w:val="39"/>
    <w:semiHidden/>
    <w:unhideWhenUsed/>
    <w:qFormat/>
    <w:rsid w:val="00B74A87"/>
    <w:pPr>
      <w:keepLines/>
      <w:spacing w:before="480"/>
      <w:outlineLvl w:val="9"/>
    </w:pPr>
    <w:rPr>
      <w:rFonts w:ascii="Cambria" w:hAnsi="Cambria"/>
      <w:bCs/>
      <w:color w:val="365F91"/>
    </w:rPr>
  </w:style>
  <w:style w:type="paragraph" w:customStyle="1" w:styleId="aff9">
    <w:name w:val="Название раздела инструкции"/>
    <w:basedOn w:val="a3"/>
    <w:autoRedefine/>
    <w:uiPriority w:val="99"/>
    <w:rsid w:val="00B74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1">
    <w:name w:val="Раздел положения"/>
    <w:basedOn w:val="a3"/>
    <w:autoRedefine/>
    <w:uiPriority w:val="99"/>
    <w:rsid w:val="00B74A87"/>
    <w:pPr>
      <w:numPr>
        <w:numId w:val="3"/>
      </w:numPr>
      <w:spacing w:before="80" w:after="8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2">
    <w:name w:val="Подраздел раздела положения"/>
    <w:basedOn w:val="a3"/>
    <w:autoRedefine/>
    <w:uiPriority w:val="99"/>
    <w:rsid w:val="00B74A87"/>
    <w:pPr>
      <w:numPr>
        <w:ilvl w:val="1"/>
        <w:numId w:val="3"/>
      </w:numPr>
      <w:spacing w:before="80" w:after="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Шапка 1"/>
    <w:basedOn w:val="a3"/>
    <w:uiPriority w:val="99"/>
    <w:rsid w:val="00B74A87"/>
    <w:pPr>
      <w:pBdr>
        <w:bottom w:val="thickThinSmallGap" w:sz="24" w:space="1" w:color="auto"/>
      </w:pBdr>
      <w:spacing w:after="24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2c">
    <w:name w:val="Шапка 2"/>
    <w:basedOn w:val="a3"/>
    <w:uiPriority w:val="99"/>
    <w:rsid w:val="00B74A87"/>
    <w:pPr>
      <w:pBdr>
        <w:bottom w:val="thickThinSmallGap" w:sz="24" w:space="1" w:color="auto"/>
      </w:pBdr>
      <w:spacing w:after="12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38">
    <w:name w:val="Шапка 3"/>
    <w:basedOn w:val="a3"/>
    <w:uiPriority w:val="99"/>
    <w:rsid w:val="00B74A87"/>
    <w:pPr>
      <w:pBdr>
        <w:bottom w:val="thickThinSmallGap" w:sz="24" w:space="1" w:color="auto"/>
      </w:pBd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a">
    <w:name w:val="Название Знак"/>
    <w:link w:val="16"/>
    <w:uiPriority w:val="10"/>
    <w:locked/>
    <w:rsid w:val="00B74A87"/>
    <w:rPr>
      <w:sz w:val="28"/>
      <w:lang w:val="x-none" w:eastAsia="x-none"/>
    </w:rPr>
  </w:style>
  <w:style w:type="paragraph" w:customStyle="1" w:styleId="16">
    <w:name w:val="Название1"/>
    <w:basedOn w:val="a3"/>
    <w:link w:val="affa"/>
    <w:uiPriority w:val="10"/>
    <w:qFormat/>
    <w:rsid w:val="00B74A87"/>
    <w:pPr>
      <w:spacing w:after="0" w:line="240" w:lineRule="auto"/>
      <w:jc w:val="center"/>
    </w:pPr>
    <w:rPr>
      <w:sz w:val="28"/>
      <w:lang w:val="x-none" w:eastAsia="x-none"/>
    </w:rPr>
  </w:style>
  <w:style w:type="character" w:customStyle="1" w:styleId="17">
    <w:name w:val="Подпункт Знак1"/>
    <w:link w:val="affb"/>
    <w:locked/>
    <w:rsid w:val="00B74A87"/>
    <w:rPr>
      <w:sz w:val="28"/>
      <w:lang w:val="x-none" w:eastAsia="x-none"/>
    </w:rPr>
  </w:style>
  <w:style w:type="paragraph" w:customStyle="1" w:styleId="affb">
    <w:name w:val="Подпункт"/>
    <w:basedOn w:val="a3"/>
    <w:link w:val="17"/>
    <w:rsid w:val="00B74A87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z w:val="28"/>
      <w:lang w:val="x-none" w:eastAsia="x-none"/>
    </w:rPr>
  </w:style>
  <w:style w:type="character" w:customStyle="1" w:styleId="2d">
    <w:name w:val="Пункт2 Знак"/>
    <w:link w:val="2e"/>
    <w:locked/>
    <w:rsid w:val="00B74A87"/>
    <w:rPr>
      <w:b/>
      <w:sz w:val="28"/>
    </w:rPr>
  </w:style>
  <w:style w:type="paragraph" w:customStyle="1" w:styleId="2e">
    <w:name w:val="Пункт2"/>
    <w:basedOn w:val="a3"/>
    <w:link w:val="2d"/>
    <w:rsid w:val="00B74A87"/>
    <w:pPr>
      <w:keepNext/>
      <w:tabs>
        <w:tab w:val="num" w:pos="1134"/>
      </w:tabs>
      <w:suppressAutoHyphens/>
      <w:snapToGrid w:val="0"/>
      <w:spacing w:before="240" w:after="120" w:line="240" w:lineRule="auto"/>
      <w:ind w:left="1134" w:hanging="1134"/>
      <w:outlineLvl w:val="2"/>
    </w:pPr>
    <w:rPr>
      <w:b/>
      <w:sz w:val="28"/>
    </w:rPr>
  </w:style>
  <w:style w:type="paragraph" w:customStyle="1" w:styleId="affc">
    <w:name w:val="Раздел регламента"/>
    <w:basedOn w:val="a3"/>
    <w:uiPriority w:val="99"/>
    <w:rsid w:val="00B74A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d">
    <w:name w:val="Приложение к регламенту"/>
    <w:basedOn w:val="a3"/>
    <w:uiPriority w:val="99"/>
    <w:rsid w:val="00B74A8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бычный (веб)1"/>
    <w:basedOn w:val="a3"/>
    <w:uiPriority w:val="99"/>
    <w:rsid w:val="00B74A87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2f">
    <w:name w:val="Раздел положения 2"/>
    <w:basedOn w:val="a3"/>
    <w:uiPriority w:val="99"/>
    <w:rsid w:val="00B74A87"/>
    <w:pPr>
      <w:pageBreakBefore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Знак Знак Знак Знак Знак Знак Знак Знак Знак"/>
    <w:basedOn w:val="a3"/>
    <w:uiPriority w:val="99"/>
    <w:rsid w:val="00B74A87"/>
    <w:pPr>
      <w:spacing w:line="240" w:lineRule="exact"/>
      <w:jc w:val="both"/>
    </w:pPr>
    <w:rPr>
      <w:rFonts w:ascii="Verdana" w:eastAsia="Times New Roman" w:hAnsi="Verdana" w:cs="Verdana"/>
      <w:lang w:val="en-US"/>
    </w:rPr>
  </w:style>
  <w:style w:type="paragraph" w:customStyle="1" w:styleId="afff">
    <w:name w:val="Знак"/>
    <w:basedOn w:val="a3"/>
    <w:uiPriority w:val="99"/>
    <w:rsid w:val="00B74A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Нумерованный список ур3"/>
    <w:basedOn w:val="a3"/>
    <w:uiPriority w:val="99"/>
    <w:rsid w:val="00B74A87"/>
    <w:pPr>
      <w:numPr>
        <w:ilvl w:val="2"/>
        <w:numId w:val="5"/>
      </w:num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11">
    <w:name w:val="Нумерованный список 1"/>
    <w:basedOn w:val="a3"/>
    <w:uiPriority w:val="99"/>
    <w:rsid w:val="00B74A87"/>
    <w:pPr>
      <w:numPr>
        <w:numId w:val="5"/>
      </w:numPr>
      <w:spacing w:before="120"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22">
    <w:name w:val="Нумерованный список ур2"/>
    <w:basedOn w:val="a3"/>
    <w:uiPriority w:val="99"/>
    <w:rsid w:val="00B74A87"/>
    <w:pPr>
      <w:numPr>
        <w:ilvl w:val="1"/>
        <w:numId w:val="5"/>
      </w:numPr>
      <w:spacing w:before="120"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7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9">
    <w:name w:val="Знак Знак3 Знак Знак"/>
    <w:basedOn w:val="a3"/>
    <w:uiPriority w:val="99"/>
    <w:rsid w:val="00B74A87"/>
    <w:pPr>
      <w:spacing w:line="240" w:lineRule="exact"/>
      <w:jc w:val="both"/>
    </w:pPr>
    <w:rPr>
      <w:rFonts w:ascii="Verdana" w:eastAsia="Times New Roman" w:hAnsi="Verdana" w:cs="Verdana"/>
      <w:lang w:val="en-US"/>
    </w:rPr>
  </w:style>
  <w:style w:type="paragraph" w:customStyle="1" w:styleId="afff0">
    <w:name w:val="Пункт"/>
    <w:basedOn w:val="a3"/>
    <w:uiPriority w:val="99"/>
    <w:rsid w:val="00B74A87"/>
    <w:pPr>
      <w:widowControl w:val="0"/>
      <w:tabs>
        <w:tab w:val="num" w:pos="1134"/>
      </w:tabs>
      <w:spacing w:before="120" w:after="0" w:line="360" w:lineRule="auto"/>
      <w:ind w:left="1134" w:right="800" w:hanging="1134"/>
      <w:jc w:val="both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19">
    <w:name w:val="Абзац списка1"/>
    <w:basedOn w:val="a3"/>
    <w:uiPriority w:val="99"/>
    <w:rsid w:val="00B74A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f1">
    <w:name w:val="Таблица"/>
    <w:basedOn w:val="a3"/>
    <w:uiPriority w:val="99"/>
    <w:qFormat/>
    <w:rsid w:val="00B74A87"/>
    <w:pPr>
      <w:keepNext/>
      <w:spacing w:before="60" w:after="6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afff2">
    <w:name w:val="Таблица шапка"/>
    <w:basedOn w:val="a3"/>
    <w:uiPriority w:val="99"/>
    <w:rsid w:val="00B74A87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6"/>
      <w:lang w:eastAsia="ru-RU"/>
    </w:rPr>
  </w:style>
  <w:style w:type="character" w:customStyle="1" w:styleId="afff3">
    <w:name w:val="Подподпункт Знак"/>
    <w:link w:val="afff4"/>
    <w:locked/>
    <w:rsid w:val="00B74A87"/>
    <w:rPr>
      <w:sz w:val="26"/>
      <w:szCs w:val="26"/>
    </w:rPr>
  </w:style>
  <w:style w:type="paragraph" w:customStyle="1" w:styleId="afff4">
    <w:name w:val="Подподпункт"/>
    <w:basedOn w:val="affb"/>
    <w:link w:val="afff3"/>
    <w:rsid w:val="00B74A87"/>
    <w:pPr>
      <w:tabs>
        <w:tab w:val="clear" w:pos="1134"/>
        <w:tab w:val="num" w:pos="5104"/>
      </w:tabs>
      <w:spacing w:before="120" w:line="240" w:lineRule="auto"/>
      <w:ind w:left="5104" w:hanging="567"/>
    </w:pPr>
    <w:rPr>
      <w:sz w:val="26"/>
      <w:szCs w:val="26"/>
      <w:lang w:val="ru-RU" w:eastAsia="en-US"/>
    </w:rPr>
  </w:style>
  <w:style w:type="paragraph" w:customStyle="1" w:styleId="a">
    <w:name w:val="УРОВЕНЬ_(а)"/>
    <w:basedOn w:val="aff5"/>
    <w:uiPriority w:val="99"/>
    <w:qFormat/>
    <w:rsid w:val="00B74A87"/>
    <w:pPr>
      <w:numPr>
        <w:ilvl w:val="3"/>
        <w:numId w:val="7"/>
      </w:numPr>
      <w:tabs>
        <w:tab w:val="num" w:pos="360"/>
      </w:tabs>
      <w:spacing w:before="120" w:line="360" w:lineRule="exact"/>
      <w:ind w:left="720" w:firstLine="0"/>
      <w:contextualSpacing w:val="0"/>
      <w:jc w:val="both"/>
      <w:outlineLvl w:val="3"/>
    </w:pPr>
    <w:rPr>
      <w:sz w:val="26"/>
      <w:szCs w:val="28"/>
    </w:rPr>
  </w:style>
  <w:style w:type="paragraph" w:customStyle="1" w:styleId="-">
    <w:name w:val="УРОВЕНЬ_-"/>
    <w:basedOn w:val="aff5"/>
    <w:uiPriority w:val="99"/>
    <w:qFormat/>
    <w:rsid w:val="00B74A87"/>
    <w:pPr>
      <w:numPr>
        <w:ilvl w:val="4"/>
        <w:numId w:val="7"/>
      </w:numPr>
      <w:tabs>
        <w:tab w:val="num" w:pos="360"/>
      </w:tabs>
      <w:spacing w:before="120" w:line="360" w:lineRule="exact"/>
      <w:ind w:left="720" w:firstLine="0"/>
      <w:contextualSpacing w:val="0"/>
      <w:jc w:val="both"/>
      <w:outlineLvl w:val="4"/>
    </w:pPr>
    <w:rPr>
      <w:sz w:val="26"/>
      <w:szCs w:val="28"/>
    </w:rPr>
  </w:style>
  <w:style w:type="paragraph" w:customStyle="1" w:styleId="2">
    <w:name w:val="УРОВЕНЬ_Абзац_тип2"/>
    <w:basedOn w:val="aff5"/>
    <w:uiPriority w:val="99"/>
    <w:qFormat/>
    <w:rsid w:val="00B74A87"/>
    <w:pPr>
      <w:numPr>
        <w:ilvl w:val="6"/>
        <w:numId w:val="7"/>
      </w:numPr>
      <w:tabs>
        <w:tab w:val="num" w:pos="360"/>
      </w:tabs>
      <w:spacing w:before="120" w:line="360" w:lineRule="exact"/>
      <w:ind w:left="720"/>
      <w:contextualSpacing w:val="0"/>
      <w:jc w:val="both"/>
    </w:pPr>
    <w:rPr>
      <w:sz w:val="26"/>
      <w:szCs w:val="28"/>
    </w:rPr>
  </w:style>
  <w:style w:type="character" w:customStyle="1" w:styleId="3a">
    <w:name w:val="УРОВЕНЬ_Абзац_тип3 Знак"/>
    <w:link w:val="3"/>
    <w:locked/>
    <w:rsid w:val="00B74A87"/>
    <w:rPr>
      <w:rFonts w:ascii="Calibri" w:eastAsia="Calibri" w:hAnsi="Calibri" w:cs="Calibri"/>
      <w:sz w:val="26"/>
      <w:szCs w:val="28"/>
    </w:rPr>
  </w:style>
  <w:style w:type="paragraph" w:customStyle="1" w:styleId="3">
    <w:name w:val="УРОВЕНЬ_Абзац_тип3"/>
    <w:basedOn w:val="aff5"/>
    <w:link w:val="3a"/>
    <w:qFormat/>
    <w:rsid w:val="00B74A87"/>
    <w:pPr>
      <w:numPr>
        <w:ilvl w:val="7"/>
        <w:numId w:val="7"/>
      </w:numPr>
      <w:spacing w:before="120" w:line="360" w:lineRule="exact"/>
      <w:contextualSpacing w:val="0"/>
      <w:jc w:val="both"/>
    </w:pPr>
    <w:rPr>
      <w:sz w:val="26"/>
      <w:szCs w:val="28"/>
    </w:rPr>
  </w:style>
  <w:style w:type="paragraph" w:customStyle="1" w:styleId="a0">
    <w:name w:val="УРОВЕНЬ_Подпись"/>
    <w:basedOn w:val="aff5"/>
    <w:uiPriority w:val="99"/>
    <w:qFormat/>
    <w:rsid w:val="00B74A87"/>
    <w:pPr>
      <w:keepNext/>
      <w:numPr>
        <w:ilvl w:val="5"/>
        <w:numId w:val="7"/>
      </w:numPr>
      <w:tabs>
        <w:tab w:val="num" w:pos="360"/>
      </w:tabs>
      <w:spacing w:before="120" w:after="120" w:line="360" w:lineRule="exact"/>
      <w:ind w:left="720"/>
      <w:contextualSpacing w:val="0"/>
      <w:jc w:val="right"/>
      <w:outlineLvl w:val="3"/>
    </w:pPr>
    <w:rPr>
      <w:sz w:val="26"/>
      <w:szCs w:val="28"/>
    </w:rPr>
  </w:style>
  <w:style w:type="paragraph" w:customStyle="1" w:styleId="1a">
    <w:name w:val="Стиль Заголовок 1 + по ширине"/>
    <w:basedOn w:val="1"/>
    <w:uiPriority w:val="99"/>
    <w:rsid w:val="00B74A87"/>
    <w:pPr>
      <w:keepLines/>
      <w:numPr>
        <w:numId w:val="0"/>
      </w:numPr>
      <w:tabs>
        <w:tab w:val="num" w:pos="567"/>
      </w:tabs>
      <w:suppressAutoHyphens/>
      <w:spacing w:before="480" w:after="240"/>
      <w:ind w:left="567" w:hanging="567"/>
      <w:jc w:val="both"/>
    </w:pPr>
    <w:rPr>
      <w:rFonts w:ascii="Arial" w:eastAsia="Times New Roman" w:hAnsi="Arial"/>
      <w:bCs/>
      <w:kern w:val="28"/>
      <w:sz w:val="40"/>
      <w:szCs w:val="20"/>
      <w:lang w:val="ru-RU" w:eastAsia="ru-RU"/>
    </w:rPr>
  </w:style>
  <w:style w:type="paragraph" w:customStyle="1" w:styleId="21">
    <w:name w:val="Заголовок 2 КВВ"/>
    <w:basedOn w:val="a3"/>
    <w:uiPriority w:val="99"/>
    <w:qFormat/>
    <w:rsid w:val="00B74A87"/>
    <w:pPr>
      <w:keepNext/>
      <w:numPr>
        <w:numId w:val="9"/>
      </w:numPr>
      <w:suppressAutoHyphens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x-none"/>
    </w:rPr>
  </w:style>
  <w:style w:type="paragraph" w:customStyle="1" w:styleId="afff5">
    <w:name w:val="Таблица текст"/>
    <w:basedOn w:val="a3"/>
    <w:uiPriority w:val="99"/>
    <w:rsid w:val="00B74A87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1b">
    <w:name w:val="УРОВЕНЬ_1. Знак"/>
    <w:link w:val="1c"/>
    <w:locked/>
    <w:rsid w:val="00B74A87"/>
    <w:rPr>
      <w:rFonts w:ascii="Calibri" w:eastAsia="Calibri" w:hAnsi="Calibri" w:cs="Calibri"/>
      <w:caps/>
      <w:sz w:val="28"/>
      <w:szCs w:val="28"/>
    </w:rPr>
  </w:style>
  <w:style w:type="paragraph" w:customStyle="1" w:styleId="1c">
    <w:name w:val="УРОВЕНЬ_1."/>
    <w:basedOn w:val="aff5"/>
    <w:link w:val="1b"/>
    <w:qFormat/>
    <w:rsid w:val="00B74A87"/>
    <w:pPr>
      <w:keepNext/>
      <w:keepLines/>
      <w:spacing w:before="240" w:after="120" w:line="276" w:lineRule="auto"/>
      <w:ind w:left="0"/>
      <w:contextualSpacing w:val="0"/>
      <w:jc w:val="both"/>
      <w:outlineLvl w:val="0"/>
    </w:pPr>
    <w:rPr>
      <w:caps/>
      <w:sz w:val="28"/>
      <w:szCs w:val="28"/>
    </w:rPr>
  </w:style>
  <w:style w:type="paragraph" w:customStyle="1" w:styleId="210">
    <w:name w:val="Основной текст 21"/>
    <w:basedOn w:val="a3"/>
    <w:uiPriority w:val="99"/>
    <w:rsid w:val="00B74A8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character" w:styleId="afff6">
    <w:name w:val="footnote reference"/>
    <w:semiHidden/>
    <w:unhideWhenUsed/>
    <w:rsid w:val="00B74A87"/>
    <w:rPr>
      <w:vertAlign w:val="superscript"/>
    </w:rPr>
  </w:style>
  <w:style w:type="character" w:styleId="afff7">
    <w:name w:val="annotation reference"/>
    <w:uiPriority w:val="99"/>
    <w:semiHidden/>
    <w:unhideWhenUsed/>
    <w:rsid w:val="00B74A87"/>
    <w:rPr>
      <w:sz w:val="16"/>
      <w:szCs w:val="16"/>
    </w:rPr>
  </w:style>
  <w:style w:type="character" w:styleId="afff8">
    <w:name w:val="endnote reference"/>
    <w:basedOn w:val="a4"/>
    <w:semiHidden/>
    <w:unhideWhenUsed/>
    <w:rsid w:val="00B74A87"/>
    <w:rPr>
      <w:vertAlign w:val="superscript"/>
    </w:rPr>
  </w:style>
  <w:style w:type="character" w:styleId="afff9">
    <w:name w:val="Subtle Emphasis"/>
    <w:uiPriority w:val="19"/>
    <w:qFormat/>
    <w:rsid w:val="00B74A87"/>
    <w:rPr>
      <w:i/>
      <w:iCs/>
      <w:color w:val="808080"/>
    </w:rPr>
  </w:style>
  <w:style w:type="character" w:styleId="afffa">
    <w:name w:val="Intense Emphasis"/>
    <w:uiPriority w:val="21"/>
    <w:qFormat/>
    <w:rsid w:val="00B74A87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B74A87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B74A87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B74A87"/>
    <w:rPr>
      <w:b/>
      <w:bCs/>
      <w:smallCaps/>
      <w:spacing w:val="5"/>
    </w:rPr>
  </w:style>
  <w:style w:type="character" w:customStyle="1" w:styleId="blk">
    <w:name w:val="blk"/>
    <w:rsid w:val="00B74A87"/>
  </w:style>
  <w:style w:type="character" w:customStyle="1" w:styleId="afffe">
    <w:name w:val="комментарий"/>
    <w:rsid w:val="00B74A87"/>
    <w:rPr>
      <w:b/>
      <w:bCs w:val="0"/>
      <w:i/>
      <w:iCs w:val="0"/>
      <w:shd w:val="clear" w:color="auto" w:fill="FFFF99"/>
    </w:rPr>
  </w:style>
  <w:style w:type="character" w:customStyle="1" w:styleId="1d">
    <w:name w:val="Неразрешенное упоминание1"/>
    <w:basedOn w:val="a4"/>
    <w:uiPriority w:val="99"/>
    <w:semiHidden/>
    <w:rsid w:val="00B74A87"/>
    <w:rPr>
      <w:color w:val="605E5C"/>
      <w:shd w:val="clear" w:color="auto" w:fill="E1DFDD"/>
    </w:rPr>
  </w:style>
  <w:style w:type="table" w:styleId="affff">
    <w:name w:val="Table Grid"/>
    <w:basedOn w:val="a5"/>
    <w:uiPriority w:val="39"/>
    <w:rsid w:val="00B7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5"/>
    <w:uiPriority w:val="39"/>
    <w:rsid w:val="00B74A87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Стиль2"/>
    <w:uiPriority w:val="99"/>
    <w:rsid w:val="00B74A87"/>
    <w:pPr>
      <w:numPr>
        <w:numId w:val="23"/>
      </w:numPr>
    </w:pPr>
  </w:style>
  <w:style w:type="numbering" w:customStyle="1" w:styleId="10">
    <w:name w:val="Стиль1"/>
    <w:uiPriority w:val="99"/>
    <w:rsid w:val="00B74A8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13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18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12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17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20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11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5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15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10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19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14" Type="http://schemas.openxmlformats.org/officeDocument/2006/relationships/hyperlink" Target="file:///C:\Users\79142\AppData\Local\Temp\7zO8D360DEA\&#1058;&#1058;%20&#1088;&#1077;&#1084;&#1086;&#1085;&#1090;%20%20&#1092;&#1072;&#1089;&#1072;&#1076;&#1072;%20%20&#1047;&#1056;&#1059;-220%20&#1082;&#1042;%20&#1043;&#1069;&#1057;-2%20&#1082;&#1086;&#1088;&#1088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3147</Words>
  <Characters>17944</Characters>
  <Application>Microsoft Office Word</Application>
  <DocSecurity>0</DocSecurity>
  <Lines>149</Lines>
  <Paragraphs>42</Paragraphs>
  <ScaleCrop>false</ScaleCrop>
  <Company/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F3978</dc:creator>
  <cp:keywords/>
  <dc:description/>
  <cp:lastModifiedBy>F3978</cp:lastModifiedBy>
  <cp:revision>2</cp:revision>
  <dcterms:created xsi:type="dcterms:W3CDTF">2024-01-09T07:34:00Z</dcterms:created>
  <dcterms:modified xsi:type="dcterms:W3CDTF">2024-01-09T07:35:00Z</dcterms:modified>
</cp:coreProperties>
</file>