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B" w:rsidRDefault="00FF559B" w:rsidP="00FF559B">
      <w:pPr>
        <w:pStyle w:val="CRM2"/>
        <w:jc w:val="left"/>
        <w:rPr>
          <w:i/>
        </w:rPr>
      </w:pPr>
      <w:bookmarkStart w:id="0" w:name="_GoBack"/>
      <w:bookmarkEnd w:id="0"/>
      <w:r>
        <w:rPr>
          <w:i/>
        </w:rPr>
        <w:t xml:space="preserve">Коммерческое предложение </w:t>
      </w:r>
      <w:r>
        <w:rPr>
          <w:i/>
        </w:rPr>
        <w:t>ФР-41</w:t>
      </w:r>
      <w:r>
        <w:rPr>
          <w:i/>
        </w:rPr>
        <w:t xml:space="preserve"> от </w:t>
      </w:r>
      <w:r>
        <w:rPr>
          <w:i/>
        </w:rPr>
        <w:t>16.08.2019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67"/>
        <w:gridCol w:w="3352"/>
        <w:gridCol w:w="6"/>
        <w:gridCol w:w="1142"/>
        <w:gridCol w:w="1080"/>
        <w:gridCol w:w="1261"/>
        <w:gridCol w:w="1197"/>
        <w:gridCol w:w="20"/>
        <w:gridCol w:w="112"/>
        <w:gridCol w:w="1428"/>
      </w:tblGrid>
      <w:tr w:rsidR="00FF559B" w:rsidTr="00FF55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</w:rPr>
              <w:t>Товары, услуги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  <w:bCs/>
              </w:rPr>
              <w:t>Скидка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559B" w:rsidRDefault="00FF559B">
            <w:pPr>
              <w:pStyle w:val="CRM0"/>
              <w:jc w:val="center"/>
              <w:rPr>
                <w:b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Работы</w:t>
            </w:r>
            <w:proofErr w:type="spellEnd"/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Земляные работы. Вскрытие теплотрассы. Траншея 60х1.5х1.5м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Подъемно-транспортные работы. Снятие крышек лотков (бетонных плит) с теплотрассы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Демонтаж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старой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теплотрассы</w:t>
            </w:r>
            <w:proofErr w:type="spellEnd"/>
            <w:r>
              <w:rPr>
                <w:lang w:val="en-US"/>
              </w:rPr>
              <w:t xml:space="preserve"> Ду150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14 000,00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14 000,00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Подъемно-транспортные работы. Поднятие и складирование труб на территории заказчика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10 000,00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Монтаж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неподвижных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теплотрассы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5 000,00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20 000,00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proofErr w:type="spellStart"/>
            <w:r>
              <w:rPr>
                <w:lang w:val="en-US"/>
              </w:rPr>
              <w:t>Подъемно-транспортные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работы</w:t>
            </w:r>
            <w:proofErr w:type="spellEnd"/>
            <w:r>
              <w:rPr>
                <w:lang w:val="en-US"/>
              </w:rPr>
              <w:t xml:space="preserve">. </w:t>
            </w:r>
            <w:r w:rsidRPr="00FF559B">
              <w:t>Укладка труб и отводов теплотрассы Ду150 в лоток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20 000,00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20 000,00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Сварочные работы. Установка кранов Ду150 на подключении теплотрассы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1 100,00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4 400,00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Сварочные работы. Сварка стыков теплотрассы Ду150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1 100,00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30 800,00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Опрессовка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теплотрассы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КЗС (</w:t>
            </w:r>
            <w:proofErr w:type="spellStart"/>
            <w:r>
              <w:rPr>
                <w:lang w:val="en-US"/>
              </w:rPr>
              <w:t>изоляция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стыков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19 600,00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Подъемно-транспортные работы. Установка крышек лотков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8 000,00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8 000,00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Pr="00FF559B" w:rsidRDefault="00FF559B">
            <w:pPr>
              <w:pStyle w:val="CRM0"/>
            </w:pPr>
            <w:r w:rsidRPr="00FF559B">
              <w:t>Земляные работы. Засыпка траншеи. Выравнивание грунта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Товары</w:t>
            </w:r>
            <w:proofErr w:type="spellEnd"/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Труба</w:t>
            </w:r>
            <w:proofErr w:type="spellEnd"/>
            <w:r>
              <w:rPr>
                <w:lang w:val="en-US"/>
              </w:rPr>
              <w:t xml:space="preserve"> ППУ Ду150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120,000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1 960,00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235 200,00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Отвод</w:t>
            </w:r>
            <w:proofErr w:type="spellEnd"/>
            <w:r>
              <w:rPr>
                <w:lang w:val="en-US"/>
              </w:rPr>
              <w:t xml:space="preserve"> ППУ Ду150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4 450,00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17 800,00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Фланцы</w:t>
            </w:r>
            <w:proofErr w:type="spellEnd"/>
            <w:r>
              <w:rPr>
                <w:lang w:val="en-US"/>
              </w:rPr>
              <w:t xml:space="preserve"> Ду150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1 200,00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4 800,00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Кран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полнопроходной</w:t>
            </w:r>
            <w:proofErr w:type="spellEnd"/>
            <w:r>
              <w:rPr>
                <w:lang w:val="en-US"/>
              </w:rPr>
              <w:t xml:space="preserve"> Ду150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8 200,00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16 400,00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Неподвижная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опора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9 800,00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39 200,00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Изоляция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стыка</w:t>
            </w:r>
            <w:proofErr w:type="spellEnd"/>
            <w:r>
              <w:rPr>
                <w:lang w:val="en-US"/>
              </w:rPr>
              <w:t xml:space="preserve"> КЗС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1 100,00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30 800,00</w:t>
            </w:r>
          </w:p>
        </w:tc>
      </w:tr>
      <w:tr w:rsidR="00FF559B" w:rsidTr="00FF559B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Итого по Товары: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344 200,00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Накладные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расходы</w:t>
            </w:r>
            <w:proofErr w:type="spellEnd"/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Расходные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неучтённые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материалы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9 000,00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9 000,00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Транспортные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расходы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15 000,00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15 000,00</w:t>
            </w:r>
          </w:p>
        </w:tc>
      </w:tr>
      <w:tr w:rsidR="00FF559B" w:rsidTr="00FF559B">
        <w:tblPrEx>
          <w:shd w:val="clear" w:color="auto" w:fill="F3F3F3"/>
        </w:tblPrEx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Плановая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прибыль</w:t>
            </w:r>
            <w:proofErr w:type="spellEnd"/>
          </w:p>
        </w:tc>
      </w:tr>
      <w:tr w:rsidR="00FF559B" w:rsidTr="00FF559B">
        <w:tblPrEx>
          <w:shd w:val="clear" w:color="auto" w:fill="F3F3F3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Плановая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прибыль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165 000,00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lang w:val="en-US"/>
              </w:rPr>
            </w:pPr>
            <w:r>
              <w:rPr>
                <w:lang w:val="en-US"/>
              </w:rPr>
              <w:t>165 000,00</w:t>
            </w:r>
          </w:p>
        </w:tc>
      </w:tr>
    </w:tbl>
    <w:p w:rsidR="00FF559B" w:rsidRDefault="00FF559B"/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701"/>
      </w:tblGrid>
      <w:tr w:rsidR="00FF559B" w:rsidTr="00FF559B">
        <w:trPr>
          <w:trHeight w:val="276"/>
        </w:trPr>
        <w:tc>
          <w:tcPr>
            <w:tcW w:w="8364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716 000,00</w:t>
            </w:r>
          </w:p>
        </w:tc>
      </w:tr>
      <w:tr w:rsidR="00FF559B" w:rsidTr="00FF559B">
        <w:trPr>
          <w:trHeight w:val="276"/>
        </w:trPr>
        <w:tc>
          <w:tcPr>
            <w:tcW w:w="8364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Без налога (НДС)</w:t>
            </w:r>
          </w:p>
        </w:tc>
        <w:tc>
          <w:tcPr>
            <w:tcW w:w="1701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559B" w:rsidTr="00FF559B">
        <w:trPr>
          <w:trHeight w:val="276"/>
        </w:trPr>
        <w:tc>
          <w:tcPr>
            <w:tcW w:w="8364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Всего к оплате:</w:t>
            </w:r>
          </w:p>
        </w:tc>
        <w:tc>
          <w:tcPr>
            <w:tcW w:w="1701" w:type="dxa"/>
            <w:vAlign w:val="center"/>
            <w:hideMark/>
          </w:tcPr>
          <w:p w:rsidR="00FF559B" w:rsidRDefault="00FF559B">
            <w:pPr>
              <w:pStyle w:val="CRM0"/>
              <w:jc w:val="right"/>
              <w:rPr>
                <w:b/>
              </w:rPr>
            </w:pPr>
            <w:r>
              <w:rPr>
                <w:b/>
              </w:rPr>
              <w:t>716 000,00</w:t>
            </w:r>
          </w:p>
        </w:tc>
      </w:tr>
    </w:tbl>
    <w:p w:rsidR="00FF559B" w:rsidRDefault="00FF559B" w:rsidP="00FF559B">
      <w:pPr>
        <w:pStyle w:val="CRM0"/>
        <w:rPr>
          <w:rFonts w:ascii="Times New Roman" w:hAnsi="Times New Roman"/>
        </w:rPr>
      </w:pPr>
    </w:p>
    <w:p w:rsidR="00FF559B" w:rsidRDefault="00FF559B" w:rsidP="00FF559B">
      <w:pPr>
        <w:pStyle w:val="CRM0"/>
      </w:pPr>
      <w:r>
        <w:t xml:space="preserve">Общая стоимость работ составляет  </w:t>
      </w:r>
      <w:r>
        <w:t>семьсот шестнадцать тысяч рублей 00 копеек</w:t>
      </w:r>
    </w:p>
    <w:p w:rsidR="00FF559B" w:rsidRDefault="00FF559B" w:rsidP="00FF559B">
      <w:pPr>
        <w:pStyle w:val="CRM4"/>
      </w:pPr>
      <w:r>
        <w:t xml:space="preserve">Цены приведены в </w:t>
      </w:r>
      <w:r>
        <w:t>руб</w:t>
      </w:r>
      <w:proofErr w:type="gramStart"/>
      <w:r>
        <w:t>.</w:t>
      </w:r>
      <w:r>
        <w:t xml:space="preserve">. </w:t>
      </w:r>
      <w:proofErr w:type="gramEnd"/>
    </w:p>
    <w:p w:rsidR="00FF559B" w:rsidRDefault="00FF559B" w:rsidP="00FF559B">
      <w:pPr>
        <w:pStyle w:val="CRM4"/>
      </w:pPr>
      <w:r>
        <w:t>1</w:t>
      </w:r>
      <w:r>
        <w:t xml:space="preserve">  </w:t>
      </w:r>
      <w:r>
        <w:t>руб.</w:t>
      </w:r>
      <w:r>
        <w:t xml:space="preserve">  на работы и услуги = </w:t>
      </w:r>
      <w:r>
        <w:t>1,0000</w:t>
      </w:r>
      <w:r>
        <w:t xml:space="preserve"> руб. </w:t>
      </w:r>
    </w:p>
    <w:p w:rsidR="00FF559B" w:rsidRDefault="00FF559B" w:rsidP="00FF559B">
      <w:pPr>
        <w:pStyle w:val="CRM4"/>
      </w:pPr>
    </w:p>
    <w:p w:rsidR="00FF559B" w:rsidRDefault="00FF559B" w:rsidP="00FF559B">
      <w:pPr>
        <w:pStyle w:val="CRM4"/>
      </w:pPr>
      <w:proofErr w:type="gramStart"/>
      <w:r>
        <w:t>ТТ</w:t>
      </w:r>
      <w:proofErr w:type="gramEnd"/>
      <w:r>
        <w:t xml:space="preserve"> ППУ д159</w:t>
      </w:r>
    </w:p>
    <w:p w:rsidR="00FF559B" w:rsidRDefault="00FF559B" w:rsidP="00FF559B"/>
    <w:p w:rsidR="00FF559B" w:rsidRDefault="00FF559B" w:rsidP="00FF559B">
      <w:pPr>
        <w:pStyle w:val="CRM4"/>
      </w:pPr>
    </w:p>
    <w:p w:rsidR="00FF559B" w:rsidRDefault="00FF559B" w:rsidP="00FF559B">
      <w:pPr>
        <w:pStyle w:val="CRM0"/>
      </w:pPr>
      <w:r>
        <w:rPr>
          <w:b/>
          <w:i/>
        </w:rPr>
        <w:t>Важно:</w:t>
      </w:r>
      <w:r>
        <w:t xml:space="preserve"> Предложения, указанные в настоящем документе, основаны на предварительно полученной информации и могут быть скорректированы при дальнейших переговорах.</w:t>
      </w:r>
    </w:p>
    <w:p w:rsidR="00FF559B" w:rsidRDefault="00FF559B"/>
    <w:sectPr w:rsidR="00FF559B" w:rsidSect="00FF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7A" w:rsidRDefault="001A197A" w:rsidP="00FF559B">
      <w:pPr>
        <w:spacing w:after="0" w:line="240" w:lineRule="auto"/>
      </w:pPr>
      <w:r>
        <w:separator/>
      </w:r>
    </w:p>
  </w:endnote>
  <w:endnote w:type="continuationSeparator" w:id="0">
    <w:p w:rsidR="001A197A" w:rsidRDefault="001A197A" w:rsidP="00FF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B" w:rsidRDefault="00FF55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4261"/>
      <w:gridCol w:w="5628"/>
    </w:tblGrid>
    <w:tr w:rsidR="00FF559B" w:rsidTr="00FF559B">
      <w:trPr>
        <w:trHeight w:val="181"/>
      </w:trPr>
      <w:tc>
        <w:tcPr>
          <w:tcW w:w="4261" w:type="dxa"/>
          <w:vAlign w:val="center"/>
        </w:tcPr>
        <w:p w:rsidR="00FF559B" w:rsidRDefault="00FF559B">
          <w:pPr>
            <w:pStyle w:val="a5"/>
            <w:ind w:right="360"/>
            <w:jc w:val="right"/>
            <w:rPr>
              <w:lang w:val="en-US"/>
            </w:rPr>
          </w:pPr>
        </w:p>
      </w:tc>
      <w:tc>
        <w:tcPr>
          <w:tcW w:w="5628" w:type="dxa"/>
          <w:vAlign w:val="center"/>
          <w:hideMark/>
        </w:tcPr>
        <w:p w:rsidR="00FF559B" w:rsidRDefault="00FF559B">
          <w:pPr>
            <w:pStyle w:val="a5"/>
            <w:ind w:right="3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A354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 w:rsidR="00A354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F559B" w:rsidRDefault="00FF559B" w:rsidP="00FF559B">
    <w:pPr>
      <w:pStyle w:val="a5"/>
      <w:rPr>
        <w:rFonts w:ascii="Arial" w:hAnsi="Arial"/>
      </w:rPr>
    </w:pPr>
  </w:p>
  <w:p w:rsidR="00FF559B" w:rsidRPr="00FF559B" w:rsidRDefault="00FF559B" w:rsidP="00FF55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B" w:rsidRDefault="00FF5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7A" w:rsidRDefault="001A197A" w:rsidP="00FF559B">
      <w:pPr>
        <w:spacing w:after="0" w:line="240" w:lineRule="auto"/>
      </w:pPr>
      <w:r>
        <w:separator/>
      </w:r>
    </w:p>
  </w:footnote>
  <w:footnote w:type="continuationSeparator" w:id="0">
    <w:p w:rsidR="001A197A" w:rsidRDefault="001A197A" w:rsidP="00FF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B" w:rsidRDefault="00FF5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B" w:rsidRDefault="00FF559B" w:rsidP="00FF559B">
    <w:pPr>
      <w:pStyle w:val="a3"/>
      <w:jc w:val="right"/>
      <w:rPr>
        <w:lang w:val="en-US"/>
      </w:rPr>
    </w:pPr>
  </w:p>
  <w:p w:rsidR="00FF559B" w:rsidRPr="00FF559B" w:rsidRDefault="00FF559B" w:rsidP="00FF55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9B" w:rsidRDefault="00FF5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B"/>
    <w:rsid w:val="001A197A"/>
    <w:rsid w:val="00543C8D"/>
    <w:rsid w:val="00966619"/>
    <w:rsid w:val="00995720"/>
    <w:rsid w:val="00A3548F"/>
    <w:rsid w:val="00EF649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59B"/>
  </w:style>
  <w:style w:type="paragraph" w:styleId="a5">
    <w:name w:val="footer"/>
    <w:basedOn w:val="a"/>
    <w:link w:val="a6"/>
    <w:unhideWhenUsed/>
    <w:rsid w:val="00FF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F559B"/>
  </w:style>
  <w:style w:type="character" w:customStyle="1" w:styleId="CRM">
    <w:name w:val="CRM_Обычный_Таблица Знак"/>
    <w:link w:val="CRM0"/>
    <w:locked/>
    <w:rsid w:val="00FF559B"/>
    <w:rPr>
      <w:sz w:val="24"/>
      <w:szCs w:val="24"/>
    </w:rPr>
  </w:style>
  <w:style w:type="paragraph" w:customStyle="1" w:styleId="CRM0">
    <w:name w:val="CRM_Обычный_Таблица"/>
    <w:link w:val="CRM"/>
    <w:autoRedefine/>
    <w:locked/>
    <w:rsid w:val="00FF559B"/>
    <w:pPr>
      <w:spacing w:after="0" w:line="240" w:lineRule="auto"/>
    </w:pPr>
    <w:rPr>
      <w:sz w:val="24"/>
      <w:szCs w:val="24"/>
    </w:rPr>
  </w:style>
  <w:style w:type="character" w:customStyle="1" w:styleId="CRM1">
    <w:name w:val="CRM_ЗаголовокКП Знак"/>
    <w:link w:val="CRM2"/>
    <w:locked/>
    <w:rsid w:val="00FF559B"/>
    <w:rPr>
      <w:b/>
      <w:sz w:val="32"/>
      <w:szCs w:val="24"/>
    </w:rPr>
  </w:style>
  <w:style w:type="paragraph" w:customStyle="1" w:styleId="CRM2">
    <w:name w:val="CRM_ЗаголовокКП"/>
    <w:basedOn w:val="a"/>
    <w:link w:val="CRM1"/>
    <w:autoRedefine/>
    <w:locked/>
    <w:rsid w:val="00FF559B"/>
    <w:pPr>
      <w:spacing w:after="0" w:line="240" w:lineRule="auto"/>
      <w:jc w:val="center"/>
    </w:pPr>
    <w:rPr>
      <w:b/>
      <w:sz w:val="32"/>
      <w:szCs w:val="24"/>
    </w:rPr>
  </w:style>
  <w:style w:type="character" w:customStyle="1" w:styleId="CRM3">
    <w:name w:val="CRM_Обычный Знак"/>
    <w:link w:val="CRM4"/>
    <w:locked/>
    <w:rsid w:val="00FF559B"/>
    <w:rPr>
      <w:sz w:val="24"/>
      <w:szCs w:val="24"/>
    </w:rPr>
  </w:style>
  <w:style w:type="paragraph" w:customStyle="1" w:styleId="CRM4">
    <w:name w:val="CRM_Обычный"/>
    <w:link w:val="CRM3"/>
    <w:autoRedefine/>
    <w:locked/>
    <w:rsid w:val="00FF559B"/>
    <w:pPr>
      <w:spacing w:after="0" w:line="240" w:lineRule="auto"/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59B"/>
  </w:style>
  <w:style w:type="paragraph" w:styleId="a5">
    <w:name w:val="footer"/>
    <w:basedOn w:val="a"/>
    <w:link w:val="a6"/>
    <w:unhideWhenUsed/>
    <w:rsid w:val="00FF5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F559B"/>
  </w:style>
  <w:style w:type="character" w:customStyle="1" w:styleId="CRM">
    <w:name w:val="CRM_Обычный_Таблица Знак"/>
    <w:link w:val="CRM0"/>
    <w:locked/>
    <w:rsid w:val="00FF559B"/>
    <w:rPr>
      <w:sz w:val="24"/>
      <w:szCs w:val="24"/>
    </w:rPr>
  </w:style>
  <w:style w:type="paragraph" w:customStyle="1" w:styleId="CRM0">
    <w:name w:val="CRM_Обычный_Таблица"/>
    <w:link w:val="CRM"/>
    <w:autoRedefine/>
    <w:locked/>
    <w:rsid w:val="00FF559B"/>
    <w:pPr>
      <w:spacing w:after="0" w:line="240" w:lineRule="auto"/>
    </w:pPr>
    <w:rPr>
      <w:sz w:val="24"/>
      <w:szCs w:val="24"/>
    </w:rPr>
  </w:style>
  <w:style w:type="character" w:customStyle="1" w:styleId="CRM1">
    <w:name w:val="CRM_ЗаголовокКП Знак"/>
    <w:link w:val="CRM2"/>
    <w:locked/>
    <w:rsid w:val="00FF559B"/>
    <w:rPr>
      <w:b/>
      <w:sz w:val="32"/>
      <w:szCs w:val="24"/>
    </w:rPr>
  </w:style>
  <w:style w:type="paragraph" w:customStyle="1" w:styleId="CRM2">
    <w:name w:val="CRM_ЗаголовокКП"/>
    <w:basedOn w:val="a"/>
    <w:link w:val="CRM1"/>
    <w:autoRedefine/>
    <w:locked/>
    <w:rsid w:val="00FF559B"/>
    <w:pPr>
      <w:spacing w:after="0" w:line="240" w:lineRule="auto"/>
      <w:jc w:val="center"/>
    </w:pPr>
    <w:rPr>
      <w:b/>
      <w:sz w:val="32"/>
      <w:szCs w:val="24"/>
    </w:rPr>
  </w:style>
  <w:style w:type="character" w:customStyle="1" w:styleId="CRM3">
    <w:name w:val="CRM_Обычный Знак"/>
    <w:link w:val="CRM4"/>
    <w:locked/>
    <w:rsid w:val="00FF559B"/>
    <w:rPr>
      <w:sz w:val="24"/>
      <w:szCs w:val="24"/>
    </w:rPr>
  </w:style>
  <w:style w:type="paragraph" w:customStyle="1" w:styleId="CRM4">
    <w:name w:val="CRM_Обычный"/>
    <w:link w:val="CRM3"/>
    <w:autoRedefine/>
    <w:locked/>
    <w:rsid w:val="00FF559B"/>
    <w:pPr>
      <w:spacing w:after="0" w:line="240" w:lineRule="auto"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1C-serv</dc:creator>
  <cp:lastModifiedBy>1C-serv</cp:lastModifiedBy>
  <cp:revision>4</cp:revision>
  <cp:lastPrinted>2019-08-16T15:08:00Z</cp:lastPrinted>
  <dcterms:created xsi:type="dcterms:W3CDTF">2019-08-16T15:17:00Z</dcterms:created>
  <dcterms:modified xsi:type="dcterms:W3CDTF">2019-08-16T15:46:00Z</dcterms:modified>
</cp:coreProperties>
</file>